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47" w:rsidRPr="00792D47" w:rsidRDefault="00792D47" w:rsidP="00792D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В І Т</w:t>
      </w:r>
    </w:p>
    <w:p w:rsidR="00792D47" w:rsidRPr="00792D47" w:rsidRDefault="008B11FF" w:rsidP="00792D47">
      <w:pPr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</w:t>
      </w:r>
      <w:r w:rsidR="00792D47" w:rsidRPr="00792D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иректора ХЗДО №9  «</w:t>
      </w:r>
      <w:proofErr w:type="spellStart"/>
      <w:r w:rsidR="00792D47" w:rsidRPr="00792D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Кобзарик</w:t>
      </w:r>
      <w:proofErr w:type="spellEnd"/>
      <w:r w:rsidR="00792D47" w:rsidRPr="00792D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792D47" w:rsidRPr="00792D47" w:rsidRDefault="00792D47" w:rsidP="00792D47">
      <w:pPr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792D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Королишиної</w:t>
      </w:r>
      <w:proofErr w:type="spellEnd"/>
      <w:r w:rsidRPr="00792D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Людмили Ростиславівни</w:t>
      </w:r>
    </w:p>
    <w:p w:rsidR="00792D47" w:rsidRPr="00792D47" w:rsidRDefault="00792D47" w:rsidP="00792D47">
      <w:pPr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перед педагогічним  колективом та громадськістю</w:t>
      </w:r>
    </w:p>
    <w:p w:rsidR="00792D47" w:rsidRPr="00792D47" w:rsidRDefault="00792D47" w:rsidP="00792D47">
      <w:pPr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2024/2025 навчальний рік</w:t>
      </w:r>
    </w:p>
    <w:p w:rsidR="00792D47" w:rsidRPr="00792D47" w:rsidRDefault="00792D47" w:rsidP="00792D47">
      <w:pPr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92D47" w:rsidRPr="00792D47" w:rsidRDefault="00792D47" w:rsidP="00792D4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Відповідно до Закону  України «Про дошкільну освіту»   сьогодні я маю можливість на основі аналізу роботи всього колективу звітувати перед Вами, шановні колеги та батьківська громадськість,  про свою  діяльність як  директора ХЗДО №9 «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Кобзарик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протягом 2024/2025 навчального року. </w:t>
      </w:r>
      <w:r w:rsidRPr="00792D47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792D47" w:rsidRPr="00792D47" w:rsidRDefault="00792D47" w:rsidP="00792D4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Звітування керівника здійснюється з метою подальшого  становлення відкритої і демократичної державно-громадської системи управління навчальним закладом, поєднання державного  і  громадського контролю за прозорістю прийняття й виконання управлінських рішень запровадження колегіальної етики управлінської діяльності  керівника.</w:t>
      </w:r>
    </w:p>
    <w:p w:rsidR="00792D47" w:rsidRPr="008B11FF" w:rsidRDefault="00792D47" w:rsidP="00792D4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звітування:</w:t>
      </w:r>
    </w:p>
    <w:p w:rsidR="00792D47" w:rsidRPr="00792D47" w:rsidRDefault="00792D47" w:rsidP="00792D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прозорість, відкритість і демократичність управління   закладом  дошкільної освіти;</w:t>
      </w:r>
    </w:p>
    <w:p w:rsidR="00792D47" w:rsidRPr="00792D47" w:rsidRDefault="00792D47" w:rsidP="00792D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стимулювати вплив громадськості на прийняття та виконання керівником відповідних рішень у сфері управління   закладом дошкільної освіти.</w:t>
      </w:r>
    </w:p>
    <w:p w:rsidR="00792D47" w:rsidRPr="00792D47" w:rsidRDefault="00792D47" w:rsidP="00792D4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заклад дошкільної освіти розташований за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м. Хмельницький, вул.  Залізняка, буд. 32,  проектною  потужністю на 215 дітей. </w:t>
      </w:r>
    </w:p>
    <w:p w:rsidR="00792D47" w:rsidRPr="00792D47" w:rsidRDefault="00792D47" w:rsidP="00792D47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Як керівник, у своїй управлінській діяльності я керуюсь </w:t>
      </w:r>
      <w:r w:rsidRPr="00792D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  <w:t xml:space="preserve">Законами України «Про освіту», «Про дошкільну освіту», Положенням про дошкільний навчальний заклад України, </w:t>
      </w: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Статутом   закладу, Правилами внутрішнього трудового розпорядку та іншими нормативними актами, що регламентують роботу керівника закладу. Здійснюю керівництво і контроль за діяльністю закладу, дію від імені закладу, представляю його інтереси в державних та інших органах, установах і організаціях.</w:t>
      </w:r>
    </w:p>
    <w:p w:rsidR="00792D47" w:rsidRPr="00792D47" w:rsidRDefault="00792D47" w:rsidP="00792D47">
      <w:pPr>
        <w:tabs>
          <w:tab w:val="left" w:pos="2471"/>
        </w:tabs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lk167731890"/>
      <w:r w:rsidRPr="00792D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Мета, завдання і перспективи розвитку закладу дошкільної освіти </w:t>
      </w:r>
      <w:r w:rsidRPr="00792D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/>
        </w:rPr>
        <w:t>на 2024/2025 навчальний рік визначено у контексті реалізації державної політики в галузі дошкільної</w:t>
      </w:r>
      <w:r w:rsidRPr="00792D4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освіти, з урахуванням   закону України «Про дошкільну освіту» від 06.06.2024 № 3788-</w:t>
      </w:r>
      <w:r w:rsidRPr="00792D47">
        <w:rPr>
          <w:rFonts w:ascii="Times New Roman" w:eastAsia="Times New Roman" w:hAnsi="Times New Roman" w:cs="Times New Roman"/>
          <w:sz w:val="24"/>
          <w:szCs w:val="24"/>
        </w:rPr>
        <w:t>IX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792D4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листа МОНУ від 05.09.2024 №1/16046-24 «Про</w:t>
      </w:r>
      <w:r w:rsidRPr="00792D4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2D47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uk-UA"/>
        </w:rPr>
        <w:t>безпеку учасників освітнього процесу</w:t>
      </w:r>
      <w:r w:rsidRPr="00792D4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2D4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закладів дошкільної освіти»,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/>
        </w:rPr>
        <w:t>листа МОН від 05.06.2024 1/9979-24 «Про підготовку закладів освіти до нового навчального року та проходження осінньо-зимового періоду 2024/2025 року», листа МОН</w:t>
      </w:r>
      <w:r w:rsidRPr="00792D4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 03.09.2024 року № 6/679-24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792D4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</w:t>
      </w:r>
      <w:r w:rsidRPr="00792D4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2D47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uk-UA"/>
        </w:rPr>
        <w:t>організацію</w:t>
      </w:r>
      <w:r w:rsidRPr="00792D47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792D47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uk-UA"/>
        </w:rPr>
        <w:t>освітнього процесу</w:t>
      </w:r>
      <w:r w:rsidRPr="00792D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792D4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осіб</w:t>
      </w:r>
      <w:r w:rsidRPr="00792D4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з</w:t>
      </w:r>
      <w:r w:rsidRPr="00792D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792D47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uk-UA"/>
        </w:rPr>
        <w:t>особливими освітніми потребами</w:t>
      </w:r>
      <w:r w:rsidRPr="00792D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792D4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у</w:t>
      </w:r>
      <w:r w:rsidRPr="00792D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792D47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uk-UA"/>
        </w:rPr>
        <w:t>2024/2025 навчальному</w:t>
      </w:r>
      <w:r w:rsidRPr="00792D47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792D47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uk-UA"/>
        </w:rPr>
        <w:t>році</w:t>
      </w:r>
      <w:r w:rsidRPr="00792D4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основних завдань роботи  Департаменту освіти та науки Хмельницької міської ради на 2024/2025 навчальний рік,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/>
        </w:rPr>
        <w:t>інструктивно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-методичних рекомендацій ХОІППО,  з урахуванням виявлених   потреб закладу  та відповідно до </w:t>
      </w:r>
      <w:r w:rsidRPr="008B11FF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основних завдань:</w:t>
      </w:r>
    </w:p>
    <w:p w:rsidR="00792D47" w:rsidRPr="00792D47" w:rsidRDefault="00792D47" w:rsidP="00792D4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</w:rPr>
        <w:t>Створити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</w:rPr>
        <w:t>безпечні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</w:rPr>
        <w:t>вихованців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закладу </w:t>
      </w:r>
      <w:r w:rsidRPr="00792D4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</w:rPr>
        <w:t>воєнного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</w:rPr>
        <w:t xml:space="preserve">  стану</w:t>
      </w:r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D47" w:rsidRPr="00792D47" w:rsidRDefault="00792D47" w:rsidP="00792D47">
      <w:pPr>
        <w:numPr>
          <w:ilvl w:val="0"/>
          <w:numId w:val="6"/>
        </w:numPr>
        <w:tabs>
          <w:tab w:val="left" w:pos="426"/>
          <w:tab w:val="left" w:pos="907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мистецько-творчу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компетентність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дошкільників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художньо-продуктивних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2D47" w:rsidRPr="00792D47" w:rsidRDefault="00792D47" w:rsidP="00792D47">
      <w:pPr>
        <w:numPr>
          <w:ilvl w:val="0"/>
          <w:numId w:val="6"/>
        </w:numPr>
        <w:tabs>
          <w:tab w:val="left" w:pos="426"/>
          <w:tab w:val="left" w:pos="907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Оптимізувати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здоров’язбережувальне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ігрове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зміцнення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здоров’я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дошкільників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, у тому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числі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дітей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gramStart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ООП,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харчову</w:t>
      </w:r>
      <w:proofErr w:type="spellEnd"/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безпеку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укритті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2D47" w:rsidRPr="00792D47" w:rsidRDefault="00792D47" w:rsidP="00792D47">
      <w:pPr>
        <w:numPr>
          <w:ilvl w:val="0"/>
          <w:numId w:val="6"/>
        </w:numPr>
        <w:tabs>
          <w:tab w:val="left" w:pos="426"/>
          <w:tab w:val="left" w:pos="907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Продовжувати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освітню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спрямовану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мовленнєвої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соціально-громадянської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дошкільників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творчої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Сухомлинського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2D47" w:rsidRPr="00792D47" w:rsidRDefault="00792D47" w:rsidP="00792D4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самооцінювання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за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напрямом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«Оцінювання освітньої діяльності здобувачів дошкільної освіти».</w:t>
      </w:r>
      <w:bookmarkEnd w:id="0"/>
    </w:p>
    <w:p w:rsidR="00792D47" w:rsidRPr="00792D47" w:rsidRDefault="00792D47" w:rsidP="00792D47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Відповідно до </w:t>
      </w:r>
      <w:r w:rsidRPr="00792D47">
        <w:rPr>
          <w:rFonts w:ascii="Times New Roman" w:eastAsia="Calibri" w:hAnsi="Times New Roman" w:cs="Times New Roman"/>
          <w:noProof/>
          <w:sz w:val="24"/>
          <w:szCs w:val="24"/>
          <w:lang w:val="uk-UA" w:eastAsia="ru-RU"/>
        </w:rPr>
        <w:t xml:space="preserve"> Закону України «Про дошкільну освіту», Положення про дошкільний навчальний заклад,   Статуту закладу, </w:t>
      </w:r>
      <w:r w:rsidRPr="00792D4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792D47">
        <w:rPr>
          <w:rFonts w:ascii="Times New Roman" w:eastAsia="Calibri" w:hAnsi="Times New Roman" w:cs="Times New Roman"/>
          <w:noProof/>
          <w:sz w:val="24"/>
          <w:szCs w:val="24"/>
          <w:lang w:val="uk-UA" w:eastAsia="ru-RU"/>
        </w:rPr>
        <w:t>з метою забезпечення максимального охоплення  дітей дошкільною освітою з урахуванням вікових та індивідуальних особливостей дітей, враховуючи побажання батьків</w:t>
      </w:r>
      <w:r w:rsidRPr="00792D4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8B11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базі закладу укомплектовано 11 груп: </w:t>
      </w:r>
    </w:p>
    <w:p w:rsidR="00792D47" w:rsidRPr="00792D47" w:rsidRDefault="00792D47" w:rsidP="00792D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група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дітей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раннього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віку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(2-3 роки) </w:t>
      </w:r>
    </w:p>
    <w:p w:rsidR="00792D47" w:rsidRPr="00792D47" w:rsidRDefault="00792D47" w:rsidP="00792D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групи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дітей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молодшого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дошкільного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віку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(3-4 роки) </w:t>
      </w:r>
    </w:p>
    <w:p w:rsidR="00792D47" w:rsidRPr="00792D47" w:rsidRDefault="00792D47" w:rsidP="00792D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групи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дітей</w:t>
      </w:r>
      <w:proofErr w:type="spellEnd"/>
      <w:proofErr w:type="gram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середнього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дошкільного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віку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(4-5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років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792D47" w:rsidRPr="00792D47" w:rsidRDefault="00792D47" w:rsidP="00792D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792D4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групи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дітей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старшого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дошкільного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віку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(5-6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років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792D47" w:rsidRPr="00792D47" w:rsidRDefault="00792D47" w:rsidP="00792D47">
      <w:pPr>
        <w:spacing w:line="276" w:lineRule="auto"/>
        <w:ind w:left="86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Проектна потужність закладу  - 215 дітей.</w:t>
      </w:r>
    </w:p>
    <w:p w:rsidR="00792D47" w:rsidRPr="00792D47" w:rsidRDefault="00792D47" w:rsidP="00792D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Всього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закладі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виховується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412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>дітей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792D47" w:rsidRPr="00792D47" w:rsidRDefault="00792D47" w:rsidP="00792D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Освітня діяльність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 закладі дошкільної освіти здійснюється відповідно до Закону України «Про дошкільну освіту», Базового компоненту дошкільної освіти,  вихователі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використовують Програму  розвитку дитини дошкільного віку «Українське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>дошкілля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«Впевнений старт».  </w:t>
      </w:r>
    </w:p>
    <w:p w:rsidR="00792D47" w:rsidRPr="00792D47" w:rsidRDefault="00792D47" w:rsidP="00792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Комплектацію закладу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дошкільної освіти кадрами здійснено згідно чинного законодавства та відповідно штатного розпису. Педагогічні кадри розставлено раціонально з урахуванням педагогічного досвіду, психологічної сумісності педагогів та їх власних побажань. Всі педагогічні працівники мають педагогічну освіту.</w:t>
      </w:r>
    </w:p>
    <w:p w:rsidR="00792D47" w:rsidRPr="00792D47" w:rsidRDefault="00792D47" w:rsidP="00792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   дітьми працюють 22 вихователя,  а також спеціалісти:  </w:t>
      </w:r>
    </w:p>
    <w:p w:rsidR="00792D47" w:rsidRPr="00792D47" w:rsidRDefault="00792D47" w:rsidP="00792D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керівники музичні</w:t>
      </w:r>
    </w:p>
    <w:p w:rsidR="00792D47" w:rsidRPr="00792D47" w:rsidRDefault="00792D47" w:rsidP="00792D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вчителя-логопеда</w:t>
      </w:r>
    </w:p>
    <w:p w:rsidR="00792D47" w:rsidRPr="00792D47" w:rsidRDefault="00792D47" w:rsidP="00792D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практичний психолог</w:t>
      </w:r>
    </w:p>
    <w:p w:rsidR="00792D47" w:rsidRPr="00792D47" w:rsidRDefault="00792D47" w:rsidP="00792D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інструктор з фізичної культури</w:t>
      </w:r>
    </w:p>
    <w:p w:rsidR="00792D47" w:rsidRPr="00792D47" w:rsidRDefault="00792D47" w:rsidP="00792D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 асистентів вихователя</w:t>
      </w:r>
    </w:p>
    <w:p w:rsidR="00792D47" w:rsidRPr="008B11FF" w:rsidRDefault="00792D47" w:rsidP="00792D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7"/>
          <w:sz w:val="24"/>
          <w:szCs w:val="24"/>
          <w:lang w:val="uk-UA" w:eastAsia="ru-RU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до  Указу Президента України від 24.02.2022 № 64/2022 «Про введення воєнного стану в Україні», зважаючи на несприятливі фактори воєнного характеру, що створюють загрозу для населення та істотно знижують рівень забезпечення його життєдіяльності </w:t>
      </w:r>
      <w:r w:rsidRPr="00792D47">
        <w:rPr>
          <w:rFonts w:ascii="Times New Roman" w:eastAsia="Calibri" w:hAnsi="Times New Roman" w:cs="Times New Roman"/>
          <w:spacing w:val="-7"/>
          <w:sz w:val="24"/>
          <w:szCs w:val="24"/>
          <w:lang w:val="uk-UA" w:eastAsia="ru-RU"/>
        </w:rPr>
        <w:t xml:space="preserve">в </w:t>
      </w:r>
      <w:r w:rsidRPr="008B11FF">
        <w:rPr>
          <w:rFonts w:ascii="Times New Roman" w:eastAsia="Calibri" w:hAnsi="Times New Roman" w:cs="Times New Roman"/>
          <w:spacing w:val="-7"/>
          <w:sz w:val="24"/>
          <w:szCs w:val="24"/>
          <w:lang w:val="uk-UA" w:eastAsia="ru-RU"/>
        </w:rPr>
        <w:t>закладі дошкільної освіти створено умови для безпечного перебування дітей в протирадіаційному укритті під час тривоги.</w:t>
      </w:r>
    </w:p>
    <w:p w:rsidR="00792D47" w:rsidRPr="00792D47" w:rsidRDefault="00792D47" w:rsidP="00792D47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noProof/>
          <w:sz w:val="24"/>
          <w:szCs w:val="24"/>
          <w:lang w:val="uk-UA" w:eastAsia="ru-RU"/>
        </w:rPr>
        <w:t xml:space="preserve">   Протирадіаційне укриття (ПРУ) розраховано на 300 осіб (214 дітей та 86 дорослих), </w:t>
      </w: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має 4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приміщєння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для переховування дітей та персоналу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я</w:t>
      </w: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кі розділено на зони відповідно до вікових груп, має два виходи. В наявності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санвузли (3 </w:t>
      </w:r>
      <w:r w:rsidR="004036E2">
        <w:rPr>
          <w:rFonts w:ascii="Times New Roman" w:eastAsia="Calibri" w:hAnsi="Times New Roman" w:cs="Times New Roman"/>
          <w:sz w:val="24"/>
          <w:szCs w:val="24"/>
          <w:lang w:val="uk-UA"/>
        </w:rPr>
        <w:t>дорослих санвузли та 4 дитячих).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Забезпечені централізованою системою водопостачання (є чотири вмивальники), в разі відсутності водопостачання є ємкості з питною та технічною водою  (в 5л. бутлях). Система енергозабезпечення від міської мережі, є резервне штучне освітлення -  ліхтарі, </w:t>
      </w:r>
      <w:r w:rsidR="004036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потужний генератор для  безпе</w:t>
      </w:r>
      <w:r w:rsidR="004036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рервного освітлення укриття.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Вхід в протирадіаційне укриття облаштовано  засобами пожежогасіння, планом евакуації та стрілками руху. Облаштували місця для  перебування дітей відповідно кількості груп.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Створили приємну атмосферу з дитячих малюнків на стінах укриття. Організували ігрове середовище,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підібрали ігровий матеріал, настільні та  дидактичні ігри.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наявності ковдри та пледи,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>укомплектували аптечку засобами надання первинної медичної допомоги.</w:t>
      </w:r>
    </w:p>
    <w:p w:rsidR="008B11FF" w:rsidRDefault="00792D47" w:rsidP="008B11F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 В приміщеннях укриття 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>розміщєні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правила поведінки  та алгоритм дій під час повітряної тривоги. Призначено чергових працівників, не задіяних у роботі з дітьми,  для оперативної евакуації дітей, які  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при сигналах тривоги координують   дітей в укриття, допомагати розміститись, уникаючи скупчень великої кількісті осіб, слідкують за порядком.  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Окремо є кімната з місцями для сидіння для жителів мікрорайону Озерна, яка доступна цілодобово.</w:t>
      </w:r>
    </w:p>
    <w:p w:rsidR="00792D47" w:rsidRPr="008B11FF" w:rsidRDefault="00792D47" w:rsidP="00792D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B11FF">
        <w:rPr>
          <w:rFonts w:ascii="Times New Roman" w:eastAsia="Calibri" w:hAnsi="Times New Roman" w:cs="Times New Roman"/>
          <w:sz w:val="24"/>
          <w:szCs w:val="24"/>
          <w:lang w:val="uk-UA"/>
        </w:rPr>
        <w:t>Фінансова-господарська діяльність керівника закладу здійснювалась  відповідно до плану роботи  та була направлена на  зміцнення та модернізацію матеріально-технічної бази закладу.</w:t>
      </w:r>
    </w:p>
    <w:p w:rsidR="00792D47" w:rsidRPr="00792D47" w:rsidRDefault="00792D47" w:rsidP="00792D4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Інформація про виділення бюджетних коштів доводиться до відома працівників та батьків закладу щоквартально,  шляхом розміщення інформації на власному сайті, інформаційному стенді, батьківських зборах, виробничих нарадах.</w:t>
      </w:r>
    </w:p>
    <w:p w:rsidR="00792D47" w:rsidRPr="004036E2" w:rsidRDefault="00792D47" w:rsidP="00792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36E2">
        <w:rPr>
          <w:rFonts w:ascii="Times New Roman" w:hAnsi="Times New Roman" w:cs="Times New Roman"/>
          <w:sz w:val="24"/>
          <w:szCs w:val="24"/>
          <w:lang w:val="uk-UA"/>
        </w:rPr>
        <w:t>У  2024/2025 році виділено коштів по загальному фонду 224 080,00 грн, з них 350 грн. на одну дитину в сумі 144 200 грн.</w:t>
      </w:r>
    </w:p>
    <w:p w:rsidR="00792D47" w:rsidRPr="00792D47" w:rsidRDefault="00792D47" w:rsidP="00792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Кошти використано:</w:t>
      </w:r>
    </w:p>
    <w:p w:rsidR="00792D47" w:rsidRPr="00792D47" w:rsidRDefault="00792D47" w:rsidP="00792D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/>
        </w:rPr>
        <w:t>миючі засоби в сумі 70 749,00 грн.</w:t>
      </w:r>
    </w:p>
    <w:p w:rsidR="00792D47" w:rsidRPr="00792D47" w:rsidRDefault="00792D47" w:rsidP="00792D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/>
        </w:rPr>
        <w:t>меблі дитячі  (столи та стільчики в групи) – 73 331,00 грн.</w:t>
      </w:r>
    </w:p>
    <w:p w:rsidR="00792D47" w:rsidRPr="00792D47" w:rsidRDefault="00792D47" w:rsidP="00792D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/>
        </w:rPr>
        <w:t>новорічні подарунки – 80 000,00</w:t>
      </w:r>
    </w:p>
    <w:p w:rsidR="00792D47" w:rsidRPr="008B11FF" w:rsidRDefault="00792D47" w:rsidP="00792D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B11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Використано коштів із спеціального фонду – </w:t>
      </w:r>
      <w:r w:rsidRPr="008B11FF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8B11FF">
        <w:rPr>
          <w:rFonts w:ascii="Times New Roman" w:eastAsia="Calibri" w:hAnsi="Times New Roman" w:cs="Times New Roman"/>
          <w:sz w:val="24"/>
          <w:szCs w:val="24"/>
          <w:lang w:val="uk-UA"/>
        </w:rPr>
        <w:t>613 312, 34 грн.</w:t>
      </w: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>(предмети, матеріали, обладнання, інвентар)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4815"/>
        <w:gridCol w:w="3544"/>
      </w:tblGrid>
      <w:tr w:rsidR="00792D47" w:rsidRPr="00792D47" w:rsidTr="003B72FD">
        <w:trPr>
          <w:trHeight w:val="3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миючі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дезінфікуючі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36 189,99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буд.матеріали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фарби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кісточки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,цемент</w:t>
            </w:r>
            <w:proofErr w:type="gram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шпаклівка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2D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67 368,75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канцтовари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папір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бланки, підписка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27 637,78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Господарські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запчастини, електротовари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116 661,49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стільці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оф.)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32 832,00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Дизпаливо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бензин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6 718,90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Пральна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14 998,00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Портативні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24 091,00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Спортивний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8 200,00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Спецодяг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тканини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29 830,00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Жалюзі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23 147,76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безперебійного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живлення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14 483,00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Пилосос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3 299,00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Сантехніка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17 095,00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Плита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індукційна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16 840,00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Міксер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планетарний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48 990,00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Двері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протипожежні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792D47" w:rsidRPr="00792D47" w:rsidTr="003B72FD">
        <w:trPr>
          <w:trHeight w:val="3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47" w:rsidRPr="00792D47" w:rsidRDefault="00792D47" w:rsidP="003B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Компютерна</w:t>
            </w:r>
            <w:proofErr w:type="spellEnd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D47" w:rsidRPr="00792D47" w:rsidRDefault="00792D47" w:rsidP="003B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86 943</w:t>
            </w:r>
            <w:r w:rsidRPr="0079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792D47" w:rsidRPr="00792D47" w:rsidRDefault="00792D47" w:rsidP="00792D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Використано коштів на </w:t>
      </w:r>
      <w:r w:rsidRPr="004036E2">
        <w:rPr>
          <w:rFonts w:ascii="Times New Roman" w:eastAsia="Calibri" w:hAnsi="Times New Roman" w:cs="Times New Roman"/>
          <w:sz w:val="24"/>
          <w:szCs w:val="24"/>
          <w:lang w:val="uk-UA"/>
        </w:rPr>
        <w:t>послуги, поточний ремонт,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технічне обслуговування у 2024/2025 навчальному році </w:t>
      </w:r>
    </w:p>
    <w:p w:rsidR="00792D47" w:rsidRPr="004036E2" w:rsidRDefault="00792D47" w:rsidP="00792D4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036E2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спеціальний фонд   – 184 116, 00 грн.</w:t>
      </w:r>
    </w:p>
    <w:p w:rsidR="00792D47" w:rsidRPr="004036E2" w:rsidRDefault="00792D47" w:rsidP="00792D47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036E2">
        <w:rPr>
          <w:rFonts w:ascii="Times New Roman" w:eastAsia="Calibri" w:hAnsi="Times New Roman" w:cs="Times New Roman"/>
          <w:sz w:val="24"/>
          <w:szCs w:val="24"/>
          <w:lang w:val="uk-UA"/>
        </w:rPr>
        <w:t>загальний фонд  - 145 953, 00 грн.</w:t>
      </w:r>
    </w:p>
    <w:p w:rsidR="00792D47" w:rsidRPr="004036E2" w:rsidRDefault="00792D47" w:rsidP="00792D47">
      <w:pPr>
        <w:spacing w:after="0" w:line="276" w:lineRule="auto"/>
        <w:ind w:firstLine="50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792D4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2024 році від господарської служби Департаменту освіти отримали  </w:t>
      </w:r>
      <w:r w:rsidRPr="004036E2">
        <w:rPr>
          <w:rFonts w:ascii="Times New Roman" w:hAnsi="Times New Roman" w:cs="Times New Roman"/>
          <w:sz w:val="24"/>
          <w:szCs w:val="24"/>
          <w:lang w:val="uk-UA"/>
        </w:rPr>
        <w:t xml:space="preserve">другий генератор (6 </w:t>
      </w:r>
      <w:proofErr w:type="spellStart"/>
      <w:r w:rsidRPr="004036E2">
        <w:rPr>
          <w:rFonts w:ascii="Times New Roman" w:hAnsi="Times New Roman" w:cs="Times New Roman"/>
          <w:sz w:val="24"/>
          <w:szCs w:val="24"/>
          <w:lang w:val="uk-UA"/>
        </w:rPr>
        <w:t>квт</w:t>
      </w:r>
      <w:proofErr w:type="spellEnd"/>
      <w:r w:rsidRPr="004036E2">
        <w:rPr>
          <w:rFonts w:ascii="Times New Roman" w:hAnsi="Times New Roman" w:cs="Times New Roman"/>
          <w:sz w:val="24"/>
          <w:szCs w:val="24"/>
          <w:lang w:val="uk-UA"/>
        </w:rPr>
        <w:t xml:space="preserve">.) для харчоблоку – 57 000, 00 грн., придбали індукційну </w:t>
      </w:r>
      <w:proofErr w:type="spellStart"/>
      <w:r w:rsidRPr="004036E2">
        <w:rPr>
          <w:rFonts w:ascii="Times New Roman" w:hAnsi="Times New Roman" w:cs="Times New Roman"/>
          <w:sz w:val="24"/>
          <w:szCs w:val="24"/>
          <w:lang w:val="uk-UA"/>
        </w:rPr>
        <w:t>двокамфорну</w:t>
      </w:r>
      <w:proofErr w:type="spellEnd"/>
      <w:r w:rsidRPr="004036E2">
        <w:rPr>
          <w:rFonts w:ascii="Times New Roman" w:hAnsi="Times New Roman" w:cs="Times New Roman"/>
          <w:sz w:val="24"/>
          <w:szCs w:val="24"/>
          <w:lang w:val="uk-UA"/>
        </w:rPr>
        <w:t xml:space="preserve"> плиту</w:t>
      </w:r>
      <w:r w:rsidRPr="004036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036E2">
        <w:rPr>
          <w:rFonts w:ascii="Times New Roman" w:hAnsi="Times New Roman" w:cs="Times New Roman"/>
          <w:sz w:val="24"/>
          <w:szCs w:val="24"/>
          <w:lang w:val="uk-UA"/>
        </w:rPr>
        <w:t xml:space="preserve">(підключили до генератора) </w:t>
      </w:r>
    </w:p>
    <w:p w:rsidR="00792D47" w:rsidRPr="008B11FF" w:rsidRDefault="00792D47" w:rsidP="008B11F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B11FF">
        <w:rPr>
          <w:rFonts w:ascii="Times New Roman" w:eastAsia="Calibri" w:hAnsi="Times New Roman" w:cs="Times New Roman"/>
          <w:sz w:val="24"/>
          <w:szCs w:val="24"/>
          <w:lang w:val="uk-UA"/>
        </w:rPr>
        <w:t>Вартість  утримання одного вихованця у 2024 році становить  – 61 000,00 грн.</w:t>
      </w:r>
    </w:p>
    <w:p w:rsidR="00792D47" w:rsidRPr="00792D47" w:rsidRDefault="00792D47" w:rsidP="00792D4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B11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Адміністрацією</w:t>
      </w:r>
      <w:proofErr w:type="spellEnd"/>
      <w:r w:rsidRPr="008B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B11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щоденно</w:t>
      </w:r>
      <w:proofErr w:type="spellEnd"/>
      <w:proofErr w:type="gramEnd"/>
      <w:r w:rsidRPr="008B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1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8B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8B11F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економія</w:t>
      </w:r>
      <w:proofErr w:type="spellEnd"/>
      <w:r w:rsidRPr="008B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11F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води, стан майна,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2D47" w:rsidRPr="00792D47" w:rsidRDefault="00792D47" w:rsidP="00792D4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Питання, пов’язані з охороною праці, профілактикою травматизму, проблемами охорони життєдіяльності дітей, санітарних правил утримання приміщень, збереження майна закладу вирішуються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оперативно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урахуванням проблемних запитів. </w:t>
      </w:r>
    </w:p>
    <w:p w:rsidR="00792D47" w:rsidRPr="00792D47" w:rsidRDefault="00792D47" w:rsidP="00792D4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92D4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Особлива увага приділялась працівниками  дотриманню правил пожежної безпеки, своєчасно проводились інструктажі, огляд території, приміщень щодо дотримання вимог пожежної безпеки, виконувалися заходи пожежної безпеки.</w:t>
      </w:r>
    </w:p>
    <w:p w:rsidR="00792D47" w:rsidRPr="00792D47" w:rsidRDefault="00792D47" w:rsidP="00792D4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Всі кабінети, групові приміщення, службові приміщення і обладнання  закладу знаходяться в робочому стані, утримуються відповідно санітарно-гігієнічних вимог, мають естетичний вигляд. </w:t>
      </w:r>
    </w:p>
    <w:p w:rsidR="00792D47" w:rsidRPr="00792D47" w:rsidRDefault="00792D47" w:rsidP="00792D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будівлі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велика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територія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сучасними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майданчиками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оснащені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яскравими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гойдалками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пісочницями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спортивним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інвентарем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біговою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доріжкою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val="uk-UA"/>
        </w:rPr>
        <w:t>, о</w:t>
      </w:r>
      <w:r w:rsidRPr="00792D47">
        <w:rPr>
          <w:rFonts w:ascii="Times New Roman" w:hAnsi="Times New Roman" w:cs="Times New Roman"/>
          <w:sz w:val="24"/>
          <w:szCs w:val="24"/>
        </w:rPr>
        <w:t xml:space="preserve">зеленено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територію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закладу.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1FF" w:rsidRPr="008B11FF" w:rsidRDefault="00792D47" w:rsidP="008B11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Маємо гарну традицію – випускники закладу саджають дерева та кущі  на згадку, що кожного року збільшує зелені насадження та згодом дадуть більше кисню та прохолоди дітям влітку. </w:t>
      </w:r>
    </w:p>
    <w:p w:rsidR="00792D47" w:rsidRPr="00792D47" w:rsidRDefault="00792D47" w:rsidP="00792D47">
      <w:pPr>
        <w:keepNext/>
        <w:keepLines/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Theme="majorEastAsia" w:hAnsi="Times New Roman" w:cs="Times New Roman"/>
          <w:bCs/>
          <w:iCs/>
          <w:color w:val="000000"/>
          <w:sz w:val="24"/>
          <w:szCs w:val="24"/>
          <w:lang w:val="uk-UA"/>
        </w:rPr>
      </w:pPr>
      <w:r w:rsidRPr="008B11FF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Організована робота медичного кабінету.</w:t>
      </w:r>
      <w:r w:rsidRPr="00792D47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792D47">
        <w:rPr>
          <w:rFonts w:ascii="Times New Roman" w:eastAsiaTheme="majorEastAsia" w:hAnsi="Times New Roman" w:cs="Times New Roman"/>
          <w:bCs/>
          <w:iCs/>
          <w:color w:val="000000"/>
          <w:sz w:val="24"/>
          <w:szCs w:val="24"/>
          <w:lang w:val="uk-UA"/>
        </w:rPr>
        <w:t xml:space="preserve">В наявності ізолятор, </w:t>
      </w:r>
      <w:proofErr w:type="spellStart"/>
      <w:r w:rsidRPr="00792D47">
        <w:rPr>
          <w:rFonts w:ascii="Times New Roman" w:eastAsiaTheme="majorEastAsia" w:hAnsi="Times New Roman" w:cs="Times New Roman"/>
          <w:bCs/>
          <w:iCs/>
          <w:color w:val="000000"/>
          <w:sz w:val="24"/>
          <w:szCs w:val="24"/>
          <w:lang w:val="uk-UA"/>
        </w:rPr>
        <w:t>маніпуляційна</w:t>
      </w:r>
      <w:proofErr w:type="spellEnd"/>
      <w:r w:rsidRPr="00792D47">
        <w:rPr>
          <w:rFonts w:ascii="Times New Roman" w:eastAsiaTheme="majorEastAsia" w:hAnsi="Times New Roman" w:cs="Times New Roman"/>
          <w:bCs/>
          <w:iCs/>
          <w:color w:val="000000"/>
          <w:sz w:val="24"/>
          <w:szCs w:val="24"/>
          <w:lang w:val="uk-UA"/>
        </w:rPr>
        <w:t>. Приміщення відповідають санітарно-гігієнічним вимогам, оснащені та забезпечені необхідним обладнанням та лікарськими засобами, виробами медичного призначення.</w:t>
      </w:r>
    </w:p>
    <w:p w:rsidR="00792D47" w:rsidRPr="00792D47" w:rsidRDefault="00792D47" w:rsidP="00792D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Медико-профілактичну роботу у закладі здійснювали протягом 2024/2025 навчального року старші медичні сестри Нога О.Л.,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Палійчук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Л.К.</w:t>
      </w:r>
    </w:p>
    <w:p w:rsidR="00792D47" w:rsidRPr="00792D47" w:rsidRDefault="00792D47" w:rsidP="00792D4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План </w:t>
      </w:r>
      <w:proofErr w:type="spellStart"/>
      <w:proofErr w:type="gram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медичного</w:t>
      </w:r>
      <w:proofErr w:type="gramEnd"/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кабінету</w:t>
      </w:r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складений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віповідно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річного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закладу та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виконаний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повному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обсязі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D47" w:rsidRPr="00792D47" w:rsidRDefault="00792D47" w:rsidP="00792D4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Належним чином оформлена обов’язкова документація, на кожну групу закладу оформлено листки здоров’я,</w:t>
      </w:r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своєчасно складалися плани роботи і звіти, здійснювався щомісячний аналіз захворюваності та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відідування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Постійно контролюється стан фізкультурно-оздоровчої роботи з дітьми та їх загартування, щоденно проводяться ранкова гімнастика, фізкультурні заняття відповідно до розкладу.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контроль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динаміки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стану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кожної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дитини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антропометричні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виміри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</w:t>
      </w: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дошкільних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групах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щоквартально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групах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раннього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віку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щомісячно</w:t>
      </w:r>
      <w:proofErr w:type="spellEnd"/>
      <w:r w:rsidRPr="00792D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792D47" w:rsidRPr="00792D47" w:rsidRDefault="00792D47" w:rsidP="00792D4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792D4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Інструкції з організації харчування дітей у дошкільних навчальних закладах (наказ МОН, МОЗ від 17 квітня 2006 р. № 298/227)  у  закладі режим харчування дітей відповідає режиму роботи закладу відповідно до вікових груп.</w:t>
      </w:r>
    </w:p>
    <w:p w:rsidR="00792D47" w:rsidRPr="00792D47" w:rsidRDefault="00792D47" w:rsidP="00792D4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Директором   та медичними   працівниками  закладу відповідно до законодавства </w:t>
      </w: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здійснюється постійний контроль за організацією харчування, </w:t>
      </w:r>
      <w:r w:rsidRPr="00792D4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тому числі за безпекою харчових продуктів та готових страв; умовами та строками їх зберігання і реалізації, технологією приготування страв; виконанням норм харчування тощо.  </w:t>
      </w:r>
    </w:p>
    <w:p w:rsidR="00792D47" w:rsidRPr="00792D47" w:rsidRDefault="004036E2" w:rsidP="00792D4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lastRenderedPageBreak/>
        <w:t>Відповідно до штатного розпису</w:t>
      </w:r>
      <w:r w:rsidR="00792D47"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заклад дошкільної освіти повністю укомплектовано працівниками, які забезпечують організацію харчування (шеф-кухар, два </w:t>
      </w:r>
      <w:proofErr w:type="spellStart"/>
      <w:r w:rsidR="00792D47"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кухарі</w:t>
      </w:r>
      <w:proofErr w:type="spellEnd"/>
      <w:r w:rsidR="00792D47"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два підсобних працівники, комірник, медична сестра з дієтичного харчування).</w:t>
      </w:r>
    </w:p>
    <w:p w:rsidR="00792D47" w:rsidRPr="00792D47" w:rsidRDefault="00792D47" w:rsidP="00792D4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uk-UA" w:eastAsia="ru-RU"/>
        </w:rPr>
      </w:pPr>
      <w:r w:rsidRPr="00792D47">
        <w:rPr>
          <w:rFonts w:ascii="Times New Roman" w:eastAsiaTheme="minorEastAsia" w:hAnsi="Times New Roman" w:cs="Times New Roman"/>
          <w:iCs/>
          <w:sz w:val="24"/>
          <w:szCs w:val="24"/>
          <w:lang w:val="uk-UA" w:eastAsia="ru-RU"/>
        </w:rPr>
        <w:t>Харчоблок забезпечений достатньою кількістю кухонного посуду, інвентарю, миючих та дезінфікуючих засобів, працівники забезпечені   спеціальним одягом;  санітарно-гігієнічний стан харчоблоку та допоміжних приміщень відповідає вимогам «Санітарного  регламенту» та охорони праці.</w:t>
      </w: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792D4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ab/>
      </w:r>
      <w:r w:rsidR="004036E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закладі організоване 3-х разове харчування, видача готових страв на групи здійснювалася відповідно до графіка видачі їжі затвердженого керівником закладу.</w:t>
      </w: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           Продукти харчування та продовольчу сировину протягом 2024/2025 навчального  року постачали регулярно та у повному обсязі відповідно до заявок на продукти харчування.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Вартість харчування  з 01 січня 2025 року  60,00 грн. на день,  а</w:t>
      </w: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ле підвищення цін на продукти харчування в  майбутньому може  негативно вплинути на   виконання норм харчування. </w:t>
      </w:r>
      <w:r w:rsidRPr="00792D47">
        <w:rPr>
          <w:rFonts w:ascii="Times New Roman" w:eastAsiaTheme="minorEastAsia" w:hAnsi="Times New Roman" w:cs="Times New Roman"/>
          <w:iCs/>
          <w:sz w:val="24"/>
          <w:szCs w:val="24"/>
          <w:lang w:val="uk-UA" w:eastAsia="ru-RU"/>
        </w:rPr>
        <w:t>З 1 червня   заклад дошкільної освіти працює за літнім режимом</w:t>
      </w:r>
      <w:r w:rsidRPr="00792D47"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792D47">
        <w:rPr>
          <w:rFonts w:ascii="Times New Roman" w:eastAsiaTheme="minorEastAsia" w:hAnsi="Times New Roman" w:cs="Times New Roman"/>
          <w:iCs/>
          <w:sz w:val="24"/>
          <w:szCs w:val="24"/>
          <w:lang w:val="uk-UA" w:eastAsia="ru-RU"/>
        </w:rPr>
        <w:t xml:space="preserve">роботи. У затвердженому плані роботи на літній оздоровчий період передбачено проведення оздоровчих заходів, до раціону харчування дітей обов'язково входять  свіжі овочі, фрукти,  вітамінні напої.  </w:t>
      </w:r>
    </w:p>
    <w:p w:rsidR="00792D47" w:rsidRPr="00792D47" w:rsidRDefault="00792D47" w:rsidP="00792D4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Відповідно до рішення п’ятдесятої сесії Хмельницької міської ради від 05.03.2025 року №11 «Про внесення змін до позачергової двадцять другої сесії  Хмельницької міської ради від 21.12.2022 року №33»</w:t>
      </w: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8B11FF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організовано харчування дітей пільгових категорій,</w:t>
      </w: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яких звільнено від плати за харчування у розмірі:</w:t>
      </w:r>
    </w:p>
    <w:p w:rsidR="00792D47" w:rsidRPr="00792D47" w:rsidRDefault="00792D47" w:rsidP="00792D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100%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>з  особливими</w:t>
      </w:r>
      <w:proofErr w:type="gramEnd"/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освітніми потребами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- 20</w:t>
      </w:r>
    </w:p>
    <w:p w:rsidR="00792D47" w:rsidRPr="00792D47" w:rsidRDefault="00792D47" w:rsidP="00792D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100%    дітей з інвалідністю - 6</w:t>
      </w:r>
    </w:p>
    <w:p w:rsidR="00792D47" w:rsidRPr="00792D47" w:rsidRDefault="00792D47" w:rsidP="00792D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100%    дітей з малозабезпечених сімей - 2</w:t>
      </w:r>
    </w:p>
    <w:p w:rsidR="00792D47" w:rsidRPr="00792D47" w:rsidRDefault="00792D47" w:rsidP="00792D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100 %    дітей з родин вимушених переселенців - 8</w:t>
      </w:r>
    </w:p>
    <w:p w:rsidR="00792D47" w:rsidRPr="00792D47" w:rsidRDefault="00792D47" w:rsidP="00792D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100 %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УБД, військових, загиблих - 92</w:t>
      </w:r>
    </w:p>
    <w:p w:rsidR="00792D47" w:rsidRPr="00792D47" w:rsidRDefault="00792D47" w:rsidP="00792D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50%      дітей з багатодітних сімей -22</w:t>
      </w:r>
    </w:p>
    <w:p w:rsidR="00792D47" w:rsidRPr="00792D47" w:rsidRDefault="00792D47" w:rsidP="00792D4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Всього звільнено від плати за харчування у 2024 році – 150 дітей    </w:t>
      </w:r>
    </w:p>
    <w:p w:rsidR="00792D47" w:rsidRPr="00792D47" w:rsidRDefault="00792D47" w:rsidP="00792D4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січня 2025 року – 156 дітей  </w:t>
      </w:r>
    </w:p>
    <w:p w:rsidR="008B11FF" w:rsidRPr="008B11FF" w:rsidRDefault="00792D47" w:rsidP="008B1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Також в закладі організоване дієтичне харчування.</w:t>
      </w:r>
      <w:r w:rsidRPr="00792D4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 року було </w:t>
      </w:r>
      <w:r w:rsidRPr="004036E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організовано </w:t>
      </w: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дієтичне харчування для 19 дітей</w:t>
      </w:r>
      <w:r w:rsidRPr="004036E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Медичною сестрою  на підставі довідок  створені списки дітей для організації дієти,  які подаються  шеф-кухарю   з відповідним номером дієти, номером групи в якій знаходиться дитина, проводиться роз’яснювальна робота з вихователем та помічником вихователя з даного питання. Страви готуються відповідно до технологічних карток дієтичного харчування.</w:t>
      </w:r>
    </w:p>
    <w:p w:rsidR="00792D47" w:rsidRPr="00792D47" w:rsidRDefault="00792D47" w:rsidP="00792D4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Згідно річного плану роботи   закладу   </w:t>
      </w:r>
      <w:r w:rsidRPr="008B11FF">
        <w:rPr>
          <w:rFonts w:ascii="Times New Roman" w:hAnsi="Times New Roman" w:cs="Times New Roman"/>
          <w:sz w:val="24"/>
          <w:szCs w:val="24"/>
          <w:lang w:val="uk-UA"/>
        </w:rPr>
        <w:t>проводився медико-педагогічний контроль за станом захворюваності,  відвідування та травматизму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2D4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>узагальнено по закладу.</w:t>
      </w: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</w:t>
      </w:r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Стан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захворюваності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дітей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за 2024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рік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797 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випадків</w:t>
      </w:r>
      <w:proofErr w:type="spellEnd"/>
      <w:proofErr w:type="gram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більше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на 104  в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порівнянні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минулим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роком, число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пропущених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днів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хворобі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– 6870,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менше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на 262  в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порівнянні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минулим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роком, число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пропусків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на одну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дитину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>16, так як і в минулому році.</w:t>
      </w:r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Висока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захворюваність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спостерігається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переважно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групах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раннього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віку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молодшого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дошкільного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віку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пояснюється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адаптацією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дітей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до умов закладу.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Переважно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діти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хворіли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gramStart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ГРВІ, 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бронхіт</w:t>
      </w:r>
      <w:proofErr w:type="spellEnd"/>
      <w:proofErr w:type="gram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аденоїдит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92D4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Ріст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захворюваності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зростає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через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велику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кількість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контактів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792D47">
        <w:rPr>
          <w:rFonts w:ascii="Times New Roman" w:eastAsia="Calibri" w:hAnsi="Times New Roman" w:cs="Times New Roman"/>
          <w:sz w:val="24"/>
          <w:szCs w:val="24"/>
        </w:rPr>
        <w:t>приміщеннях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недостатність</w:t>
      </w:r>
      <w:proofErr w:type="spellEnd"/>
      <w:proofErr w:type="gram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зміцнення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імунітету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дітей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та не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зацікавленість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вихователів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великій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кількості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</w:rPr>
        <w:t>дітей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</w:rPr>
        <w:t>.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</w:t>
      </w: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Тому велика увага повинна приділятись дотриманню протиепідемічних заходів, санітарно-гігієнічних вимог щодо утримання приміщень закладу, дотримання вимог щодо виконання режимних моментів, провітрювання, дезінфекція протирального інвентарю приміщень групи,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>кварцування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приміщень, його обладнання, а також виконання  вихователями та помічниками вихователів своїх посадових обов’язків.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</w:p>
    <w:p w:rsidR="00792D47" w:rsidRPr="00AC08D7" w:rsidRDefault="00792D47" w:rsidP="00792D4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C08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Середнє  відвідування  за 2024 рік по всім  віковим групам – 64%, що  більше в порівнянні з минулим роком на 3 %. </w:t>
      </w:r>
    </w:p>
    <w:p w:rsidR="00792D47" w:rsidRPr="00792D47" w:rsidRDefault="00792D47" w:rsidP="00792D47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   Причинами невідвідування дітьми закладу, окрім хвороби, є збільшення днів проведених вдома на період карантину, за сімейними обставинами, перебуванням на домашньому режимі, 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збереження місця за дитиною в  закладі на час  дії воєнного стану в Україні (за заявами батьків).</w:t>
      </w:r>
    </w:p>
    <w:p w:rsidR="00792D47" w:rsidRPr="00792D47" w:rsidRDefault="00792D47" w:rsidP="00792D47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Отже,  одним із завдань  педагогічного колективу  закладу та медичних працівників на  2025 рік залишається зниження показників захворюваності, зміцнення здоров’я дітей шляхом комплексного використання різноманітних здоров’язберігаючих технологій,  та збільшення відсотку відвідуваності.</w:t>
      </w: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Протягом 2024/2025 навчального року робота в   закладі дошкільної освіти з питань забезпечення </w:t>
      </w:r>
      <w:r w:rsidRPr="008B11FF">
        <w:rPr>
          <w:rFonts w:ascii="Times New Roman" w:hAnsi="Times New Roman" w:cs="Times New Roman"/>
          <w:sz w:val="24"/>
          <w:szCs w:val="24"/>
          <w:lang w:val="uk-UA"/>
        </w:rPr>
        <w:t>профілактики дитячого травматизму</w:t>
      </w:r>
      <w:r w:rsidRPr="004036E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здійснювалась згідно з річним планом, в основу якого покладено Закон України «Про дорожній рух», «Про пожежну безпеку», і була спрямована на здійснення профілактики дитячого травматизму, формування навичок здорового способу життя.  </w:t>
      </w:r>
    </w:p>
    <w:p w:rsidR="00792D47" w:rsidRPr="00792D47" w:rsidRDefault="00792D47" w:rsidP="00792D47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Варто відмітити змістовність планування освітньої роботи з питань навчання дошкільників безпеки життєдіяльності. В усіх групах один раз на тиждень проводиться заняття з навчання основ безпеки. В групах узагальнено демонстраційний та наочний матеріал до занять. Змістовно проведено роботу з дітьми під час Тижня безпеки дорожнього руху (листопад, квітень), Тижня безпеки (листопад, травень). Приділяється увага навчанню дошкільників правил безпеки пішоходів на залізниці. </w:t>
      </w:r>
    </w:p>
    <w:p w:rsidR="008B11FF" w:rsidRPr="008B11FF" w:rsidRDefault="00792D47" w:rsidP="008B11FF">
      <w:pPr>
        <w:tabs>
          <w:tab w:val="left" w:pos="709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Аналіз стану травмування вихованців  показав, що</w:t>
      </w:r>
      <w:r w:rsidRPr="00792D47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 xml:space="preserve"> протягом 2024  року  з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афіксованих  садових  травм - 1,  вуличних -18, побутових -10.   Робота вихователів з дітьми  має бути направлена на  попередження травматизму та формування навичок здорового способу життя, здійснювалась з урахуванням вікових особливостей дітей в дидактичних, рольових іграх, шляхом індивідуального спілкування, практичної та образотворчої діяльності.  </w:t>
      </w:r>
      <w:r w:rsidRPr="00792D47">
        <w:rPr>
          <w:rFonts w:eastAsiaTheme="minorEastAsia"/>
          <w:sz w:val="24"/>
          <w:szCs w:val="24"/>
          <w:lang w:val="uk-UA" w:eastAsia="ru-RU"/>
        </w:rPr>
        <w:t xml:space="preserve">        </w:t>
      </w:r>
      <w:r w:rsidRPr="00792D47">
        <w:rPr>
          <w:rFonts w:eastAsiaTheme="minorEastAsia"/>
          <w:sz w:val="24"/>
          <w:szCs w:val="24"/>
          <w:lang w:val="uk-UA" w:eastAsia="ru-RU"/>
        </w:rPr>
        <w:tab/>
      </w:r>
      <w:r w:rsidRPr="00792D4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Є потреба включити питання попередження дитячого побутового травматизму, запобігання виникненню пожеж у зміст роботи з батьками вихованців.</w:t>
      </w:r>
    </w:p>
    <w:p w:rsidR="00792D47" w:rsidRPr="00792D47" w:rsidRDefault="00792D47" w:rsidP="00792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Також з учасниками освітнього процесу проводяться інформаційні </w:t>
      </w:r>
      <w:r w:rsidRPr="008B11FF">
        <w:rPr>
          <w:rFonts w:ascii="Times New Roman" w:hAnsi="Times New Roman" w:cs="Times New Roman"/>
          <w:sz w:val="24"/>
          <w:szCs w:val="24"/>
        </w:rPr>
        <w:t xml:space="preserve">заходи </w:t>
      </w:r>
      <w:proofErr w:type="spellStart"/>
      <w:r w:rsidRPr="008B11F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8B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FF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8B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FF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8B11FF">
        <w:rPr>
          <w:rFonts w:ascii="Times New Roman" w:hAnsi="Times New Roman" w:cs="Times New Roman"/>
          <w:sz w:val="24"/>
          <w:szCs w:val="24"/>
        </w:rPr>
        <w:t>.</w:t>
      </w:r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затверджено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оприлюднено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про порядок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цькування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)», «План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запобіганню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протидії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цькування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792D47">
        <w:rPr>
          <w:rFonts w:ascii="Times New Roman" w:hAnsi="Times New Roman" w:cs="Times New Roman"/>
          <w:sz w:val="24"/>
          <w:szCs w:val="24"/>
        </w:rPr>
        <w:t>».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Реалізовуються заходи із запобігання проявам насильства та дискримінації.  </w:t>
      </w:r>
    </w:p>
    <w:p w:rsidR="00792D47" w:rsidRPr="00792D47" w:rsidRDefault="00792D47" w:rsidP="00792D47">
      <w:pPr>
        <w:spacing w:after="0" w:line="276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</w:t>
      </w:r>
      <w:r w:rsidRPr="00792D47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метою реалізації права дітей з особливими освітніми потребами на освіту за місцем проживання</w:t>
      </w:r>
      <w:r w:rsidRPr="00792D47">
        <w:rPr>
          <w:rFonts w:ascii="Times New Roman" w:eastAsia="SimSun" w:hAnsi="Times New Roman" w:cs="Times New Roman"/>
          <w:sz w:val="24"/>
          <w:szCs w:val="24"/>
          <w:u w:val="single"/>
          <w:lang w:val="uk-UA" w:eastAsia="ar-SA"/>
        </w:rPr>
        <w:t>,</w:t>
      </w:r>
      <w:r w:rsidRPr="00792D47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їх соціалізацію та інтеграцію в суспільство,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  закладі функціонує 6</w:t>
      </w:r>
      <w:r w:rsidRPr="008B11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інклюзивних груп,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яких перебуває 23 дитини  з  особливими освітніми потребами.  </w:t>
      </w:r>
    </w:p>
    <w:p w:rsidR="00792D47" w:rsidRPr="00792D47" w:rsidRDefault="00792D47" w:rsidP="00792D47">
      <w:pPr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 w:rsidRPr="00792D4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Інструктивно</w:t>
      </w:r>
      <w:proofErr w:type="spellEnd"/>
      <w:r w:rsidRPr="00792D4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-методичних рекомендацій в закладі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створено умови  для інклюзивного навчання та виховання дітей з особливими освітніми потребами, облаштовано дві ресурсні кімнати, в наявності необхідний дидактичний матеріал, сухий басейн для дітей. </w:t>
      </w:r>
    </w:p>
    <w:p w:rsidR="00792D47" w:rsidRPr="00792D47" w:rsidRDefault="00792D47" w:rsidP="00792D47">
      <w:pPr>
        <w:spacing w:line="276" w:lineRule="auto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uk-UA" w:eastAsia="ar-SA"/>
        </w:rPr>
      </w:pP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Створено групу фахівців  індивідуального супроводу дітей з особливими освітніми потребами. </w:t>
      </w:r>
      <w:r w:rsidRPr="00792D47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Фахівцями групи </w:t>
      </w:r>
      <w:r w:rsidRPr="00792D47"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 w:rsidRPr="00792D47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озроблено плани роботи з дітьми, розроблено Індивідуальні програми розвитку для кожної дитини відповідно до надання рівнів підтримки в освітньому процесі,  з обов'язковим залученням батьків дітей. </w:t>
      </w:r>
    </w:p>
    <w:p w:rsidR="00792D47" w:rsidRPr="00792D47" w:rsidRDefault="00792D47" w:rsidP="00792D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 закладі </w:t>
      </w: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функціонує дві логопедичні групи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 яких на обліку перебуває  29</w:t>
      </w:r>
      <w:r w:rsidRPr="00792D4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дітей.</w:t>
      </w:r>
      <w:r w:rsidRPr="00792D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Протягом навчального року вчителі логопеди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Сподинська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О.В., Бабій Т.А. проводили з дітьми-логопатами   корекційно-розвивальну роботу індивідуально та у підгрупах. Використовувались різні корекційні методи та прийоми, влучно підібрана наочність для забезпечення найбільш позитивного результату логопедичної роботи. </w:t>
      </w:r>
    </w:p>
    <w:p w:rsidR="00792D47" w:rsidRPr="00792D47" w:rsidRDefault="00792D47" w:rsidP="00792D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закладі дошкільної освіти  створено умови для повноцінного розвитку особистості дітей, їх здібностей, нахилів та обдарувань. На базі груп закладу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рганізовано 10 груп з наданням додаткових освітніх послуг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Надаються додаткові освітні послуги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заняття гуртків: </w:t>
      </w:r>
    </w:p>
    <w:p w:rsidR="00792D47" w:rsidRPr="00792D47" w:rsidRDefault="00792D47" w:rsidP="00792D47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«Розвиток сенсор</w:t>
      </w:r>
      <w:r w:rsidR="00A076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них здібностей» (молодші групи)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792D47" w:rsidRPr="00792D47" w:rsidRDefault="00792D47" w:rsidP="00792D47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«Розвиток інтелектуаль</w:t>
      </w:r>
      <w:r w:rsidR="00A076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них здібностей» (середні групи)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792D47" w:rsidRPr="00792D47" w:rsidRDefault="00792D47" w:rsidP="00792D47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«Хореографія» (</w:t>
      </w:r>
      <w:r w:rsidR="00A076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молодші, середні, старші групи)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792D47" w:rsidRPr="00792D47" w:rsidRDefault="00792D47" w:rsidP="00792D47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«А</w:t>
      </w:r>
      <w:r w:rsidR="00A076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нглійська мова» (старші групи)</w:t>
      </w:r>
    </w:p>
    <w:p w:rsidR="00792D47" w:rsidRPr="00A076EA" w:rsidRDefault="00792D47" w:rsidP="00A076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Вартість двох додаткових послуг на одній 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рупі  - 6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00 грн.</w:t>
      </w:r>
    </w:p>
    <w:p w:rsidR="0020244A" w:rsidRDefault="00A076EA" w:rsidP="00A076EA">
      <w:pPr>
        <w:pStyle w:val="docdata"/>
        <w:spacing w:before="0" w:beforeAutospacing="0" w:after="0" w:afterAutospacing="0" w:line="276" w:lineRule="auto"/>
        <w:ind w:right="142" w:firstLine="708"/>
        <w:jc w:val="both"/>
        <w:rPr>
          <w:color w:val="000000" w:themeColor="text1"/>
          <w:lang w:val="uk-UA"/>
        </w:rPr>
      </w:pPr>
      <w:r w:rsidRPr="00A076EA">
        <w:rPr>
          <w:lang w:val="uk-UA"/>
        </w:rPr>
        <w:t xml:space="preserve">З метою </w:t>
      </w:r>
      <w:r w:rsidRPr="008B11FF">
        <w:rPr>
          <w:lang w:val="uk-UA"/>
        </w:rPr>
        <w:t>виявлення рівня психологічної готовності</w:t>
      </w:r>
      <w:r w:rsidRPr="00A076EA">
        <w:rPr>
          <w:lang w:val="uk-UA"/>
        </w:rPr>
        <w:t xml:space="preserve"> дітей старшого дошкільного віку до навчання у школі практичним психологом було проведено</w:t>
      </w:r>
      <w:r w:rsidRPr="00A076EA">
        <w:t> </w:t>
      </w:r>
      <w:r w:rsidRPr="00A076EA">
        <w:rPr>
          <w:lang w:val="uk-UA"/>
        </w:rPr>
        <w:t>діагностичне дослідження готовності дітей до школи</w:t>
      </w:r>
      <w:r>
        <w:rPr>
          <w:color w:val="000000" w:themeColor="text1"/>
          <w:lang w:val="uk-UA"/>
        </w:rPr>
        <w:t>,</w:t>
      </w:r>
    </w:p>
    <w:p w:rsidR="0020244A" w:rsidRPr="003E0F01" w:rsidRDefault="0020244A" w:rsidP="002024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0F01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F0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F01">
        <w:rPr>
          <w:rFonts w:ascii="Times New Roman" w:hAnsi="Times New Roman" w:cs="Times New Roman"/>
          <w:sz w:val="24"/>
          <w:szCs w:val="24"/>
        </w:rPr>
        <w:t>обстежених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132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>.</w:t>
      </w:r>
    </w:p>
    <w:p w:rsidR="0020244A" w:rsidRPr="003E0F01" w:rsidRDefault="0020244A" w:rsidP="002024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0F01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F01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 xml:space="preserve"> – 44 % (58 </w:t>
      </w:r>
      <w:proofErr w:type="spellStart"/>
      <w:r w:rsidRPr="003E0F01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>);</w:t>
      </w:r>
    </w:p>
    <w:p w:rsidR="0020244A" w:rsidRPr="003E0F01" w:rsidRDefault="0020244A" w:rsidP="002024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0F01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F01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 xml:space="preserve"> – 51</w:t>
      </w:r>
      <w:r w:rsidRPr="003E0F01">
        <w:rPr>
          <w:rFonts w:ascii="Times New Roman" w:hAnsi="Times New Roman" w:cs="Times New Roman"/>
          <w:sz w:val="24"/>
          <w:szCs w:val="24"/>
          <w:lang w:val="uk-UA"/>
        </w:rPr>
        <w:t>,5</w:t>
      </w:r>
      <w:r w:rsidRPr="003E0F01">
        <w:rPr>
          <w:rFonts w:ascii="Times New Roman" w:hAnsi="Times New Roman" w:cs="Times New Roman"/>
          <w:sz w:val="24"/>
          <w:szCs w:val="24"/>
        </w:rPr>
        <w:t xml:space="preserve"> % (68 </w:t>
      </w:r>
      <w:proofErr w:type="spellStart"/>
      <w:r w:rsidRPr="003E0F01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>);</w:t>
      </w:r>
    </w:p>
    <w:p w:rsidR="0020244A" w:rsidRPr="003E0F01" w:rsidRDefault="0020244A" w:rsidP="002024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0F01">
        <w:rPr>
          <w:rFonts w:ascii="Times New Roman" w:hAnsi="Times New Roman" w:cs="Times New Roman"/>
          <w:sz w:val="24"/>
          <w:szCs w:val="24"/>
        </w:rPr>
        <w:t>Низький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F01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 xml:space="preserve"> – 4,5 % </w:t>
      </w:r>
      <w:proofErr w:type="gramStart"/>
      <w:r w:rsidRPr="003E0F01">
        <w:rPr>
          <w:rFonts w:ascii="Times New Roman" w:hAnsi="Times New Roman" w:cs="Times New Roman"/>
          <w:sz w:val="24"/>
          <w:szCs w:val="24"/>
        </w:rPr>
        <w:t>( 6</w:t>
      </w:r>
      <w:proofErr w:type="gramEnd"/>
      <w:r w:rsidRPr="003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F01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3E0F01">
        <w:rPr>
          <w:rFonts w:ascii="Times New Roman" w:hAnsi="Times New Roman" w:cs="Times New Roman"/>
          <w:sz w:val="24"/>
          <w:szCs w:val="24"/>
        </w:rPr>
        <w:t>).</w:t>
      </w:r>
    </w:p>
    <w:p w:rsidR="00792D47" w:rsidRPr="00792D47" w:rsidRDefault="0020244A" w:rsidP="008B11FF">
      <w:pPr>
        <w:pStyle w:val="docdata"/>
        <w:spacing w:before="0" w:beforeAutospacing="0" w:after="0" w:afterAutospacing="0" w:line="276" w:lineRule="auto"/>
        <w:ind w:right="142" w:firstLine="708"/>
        <w:jc w:val="both"/>
        <w:rPr>
          <w:color w:val="000000" w:themeColor="text1"/>
        </w:rPr>
      </w:pPr>
      <w:r w:rsidRPr="008B11FF">
        <w:rPr>
          <w:color w:val="000000" w:themeColor="text1"/>
          <w:lang w:val="uk-UA"/>
        </w:rPr>
        <w:t>П</w:t>
      </w:r>
      <w:r w:rsidR="00792D47" w:rsidRPr="008B11FF">
        <w:rPr>
          <w:color w:val="000000" w:themeColor="text1"/>
          <w:lang w:val="uk-UA"/>
        </w:rPr>
        <w:t>роведено моніторинг сформованості компетенцій дошкільників</w:t>
      </w:r>
      <w:r w:rsidR="00792D47" w:rsidRPr="00A076EA">
        <w:rPr>
          <w:color w:val="000000" w:themeColor="text1"/>
          <w:lang w:val="uk-UA"/>
        </w:rPr>
        <w:t xml:space="preserve"> за 2024-2025</w:t>
      </w:r>
      <w:r w:rsidR="00A076EA">
        <w:rPr>
          <w:color w:val="000000" w:themeColor="text1"/>
          <w:lang w:val="uk-UA"/>
        </w:rPr>
        <w:t xml:space="preserve"> </w:t>
      </w:r>
      <w:proofErr w:type="spellStart"/>
      <w:r w:rsidR="00A076EA">
        <w:rPr>
          <w:color w:val="000000" w:themeColor="text1"/>
          <w:lang w:val="uk-UA"/>
        </w:rPr>
        <w:t>н.р</w:t>
      </w:r>
      <w:proofErr w:type="spellEnd"/>
      <w:r w:rsidR="00A076EA">
        <w:rPr>
          <w:color w:val="000000" w:themeColor="text1"/>
          <w:lang w:val="uk-UA"/>
        </w:rPr>
        <w:t>.</w:t>
      </w:r>
      <w:r w:rsidR="00792D47" w:rsidRPr="00A076EA">
        <w:rPr>
          <w:color w:val="000000" w:themeColor="text1"/>
          <w:lang w:val="uk-UA"/>
        </w:rPr>
        <w:t xml:space="preserve"> Всього було обстежено</w:t>
      </w:r>
      <w:r w:rsidR="00792D47" w:rsidRPr="00792D47">
        <w:rPr>
          <w:color w:val="000000" w:themeColor="text1"/>
        </w:rPr>
        <w:t> </w:t>
      </w:r>
      <w:r w:rsidR="00792D47" w:rsidRPr="00A076EA">
        <w:rPr>
          <w:color w:val="000000" w:themeColor="text1"/>
          <w:lang w:val="uk-UA"/>
        </w:rPr>
        <w:t xml:space="preserve"> (індивідуальні та групові бесіди, дидактичні ігри, ігри-завдання, міні-заняття та інше) 354 дітей. </w:t>
      </w:r>
      <w:proofErr w:type="spellStart"/>
      <w:r w:rsidR="00792D47" w:rsidRPr="00792D47">
        <w:rPr>
          <w:color w:val="000000" w:themeColor="text1"/>
        </w:rPr>
        <w:t>Рівні</w:t>
      </w:r>
      <w:proofErr w:type="spellEnd"/>
      <w:r w:rsidR="00792D47" w:rsidRPr="00792D47">
        <w:rPr>
          <w:color w:val="000000" w:themeColor="text1"/>
        </w:rPr>
        <w:t xml:space="preserve"> </w:t>
      </w:r>
      <w:proofErr w:type="spellStart"/>
      <w:r w:rsidR="00792D47" w:rsidRPr="00792D47">
        <w:rPr>
          <w:color w:val="000000" w:themeColor="text1"/>
        </w:rPr>
        <w:t>засвоєння</w:t>
      </w:r>
      <w:proofErr w:type="spellEnd"/>
      <w:r w:rsidR="00792D47" w:rsidRPr="00792D47">
        <w:rPr>
          <w:color w:val="000000" w:themeColor="text1"/>
          <w:lang w:val="uk-UA"/>
        </w:rPr>
        <w:t>:</w:t>
      </w:r>
      <w:r w:rsidR="00792D47" w:rsidRPr="00792D47">
        <w:rPr>
          <w:color w:val="000000" w:themeColor="text1"/>
        </w:rPr>
        <w:t xml:space="preserve"> у </w:t>
      </w:r>
      <w:r w:rsidR="00792D47" w:rsidRPr="00792D47">
        <w:rPr>
          <w:color w:val="000000" w:themeColor="text1"/>
          <w:lang w:val="uk-UA"/>
        </w:rPr>
        <w:t>124</w:t>
      </w:r>
      <w:r w:rsidR="00792D47" w:rsidRPr="00792D47">
        <w:rPr>
          <w:color w:val="000000" w:themeColor="text1"/>
        </w:rPr>
        <w:t xml:space="preserve"> </w:t>
      </w:r>
      <w:proofErr w:type="spellStart"/>
      <w:proofErr w:type="gramStart"/>
      <w:r w:rsidR="00792D47" w:rsidRPr="00792D47">
        <w:rPr>
          <w:color w:val="000000" w:themeColor="text1"/>
        </w:rPr>
        <w:t>дітей</w:t>
      </w:r>
      <w:proofErr w:type="spellEnd"/>
      <w:r w:rsidR="00792D47" w:rsidRPr="00792D47">
        <w:rPr>
          <w:color w:val="000000" w:themeColor="text1"/>
        </w:rPr>
        <w:t xml:space="preserve">  </w:t>
      </w:r>
      <w:proofErr w:type="spellStart"/>
      <w:r w:rsidR="00792D47" w:rsidRPr="00792D47">
        <w:rPr>
          <w:color w:val="000000" w:themeColor="text1"/>
        </w:rPr>
        <w:t>високий</w:t>
      </w:r>
      <w:proofErr w:type="spellEnd"/>
      <w:proofErr w:type="gramEnd"/>
      <w:r w:rsidR="00792D47" w:rsidRPr="00792D47">
        <w:rPr>
          <w:color w:val="000000" w:themeColor="text1"/>
        </w:rPr>
        <w:t xml:space="preserve"> </w:t>
      </w:r>
      <w:proofErr w:type="spellStart"/>
      <w:r w:rsidR="00792D47" w:rsidRPr="00792D47">
        <w:rPr>
          <w:color w:val="000000" w:themeColor="text1"/>
        </w:rPr>
        <w:t>рівень</w:t>
      </w:r>
      <w:proofErr w:type="spellEnd"/>
      <w:r w:rsidR="00792D47" w:rsidRPr="00792D47">
        <w:rPr>
          <w:color w:val="000000" w:themeColor="text1"/>
        </w:rPr>
        <w:t xml:space="preserve">, у  175 </w:t>
      </w:r>
      <w:proofErr w:type="spellStart"/>
      <w:r w:rsidR="00792D47" w:rsidRPr="00792D47">
        <w:rPr>
          <w:color w:val="000000" w:themeColor="text1"/>
        </w:rPr>
        <w:t>дітей</w:t>
      </w:r>
      <w:proofErr w:type="spellEnd"/>
      <w:r w:rsidR="00792D47" w:rsidRPr="00792D47">
        <w:rPr>
          <w:color w:val="000000" w:themeColor="text1"/>
        </w:rPr>
        <w:t xml:space="preserve">  </w:t>
      </w:r>
      <w:proofErr w:type="spellStart"/>
      <w:r w:rsidR="00792D47" w:rsidRPr="00792D47">
        <w:rPr>
          <w:color w:val="000000" w:themeColor="text1"/>
        </w:rPr>
        <w:t>достатній</w:t>
      </w:r>
      <w:proofErr w:type="spellEnd"/>
      <w:r w:rsidR="00792D47" w:rsidRPr="00792D47">
        <w:rPr>
          <w:color w:val="000000" w:themeColor="text1"/>
        </w:rPr>
        <w:t xml:space="preserve">, у  44 </w:t>
      </w:r>
      <w:proofErr w:type="spellStart"/>
      <w:r w:rsidR="00792D47" w:rsidRPr="00792D47">
        <w:rPr>
          <w:color w:val="000000" w:themeColor="text1"/>
        </w:rPr>
        <w:t>дітей</w:t>
      </w:r>
      <w:proofErr w:type="spellEnd"/>
      <w:r w:rsidR="00792D47" w:rsidRPr="00792D47">
        <w:rPr>
          <w:color w:val="000000" w:themeColor="text1"/>
        </w:rPr>
        <w:t xml:space="preserve">  </w:t>
      </w:r>
      <w:proofErr w:type="spellStart"/>
      <w:r w:rsidR="00792D47" w:rsidRPr="00792D47">
        <w:rPr>
          <w:color w:val="000000" w:themeColor="text1"/>
        </w:rPr>
        <w:t>середній</w:t>
      </w:r>
      <w:proofErr w:type="spellEnd"/>
      <w:r w:rsidR="00792D47" w:rsidRPr="00792D47">
        <w:rPr>
          <w:color w:val="000000" w:themeColor="text1"/>
        </w:rPr>
        <w:t xml:space="preserve">,  11 </w:t>
      </w:r>
      <w:proofErr w:type="spellStart"/>
      <w:r w:rsidR="00792D47" w:rsidRPr="00792D47">
        <w:rPr>
          <w:color w:val="000000" w:themeColor="text1"/>
        </w:rPr>
        <w:t>дітей</w:t>
      </w:r>
      <w:proofErr w:type="spellEnd"/>
      <w:r w:rsidR="00792D47" w:rsidRPr="00792D47">
        <w:rPr>
          <w:color w:val="000000" w:themeColor="text1"/>
        </w:rPr>
        <w:t xml:space="preserve">  </w:t>
      </w:r>
      <w:proofErr w:type="spellStart"/>
      <w:r w:rsidR="00792D47" w:rsidRPr="00792D47">
        <w:rPr>
          <w:color w:val="000000" w:themeColor="text1"/>
        </w:rPr>
        <w:t>початковий</w:t>
      </w:r>
      <w:proofErr w:type="spellEnd"/>
      <w:r w:rsidR="00792D47" w:rsidRPr="00792D47">
        <w:rPr>
          <w:color w:val="000000" w:themeColor="text1"/>
        </w:rPr>
        <w:t xml:space="preserve"> </w:t>
      </w:r>
      <w:proofErr w:type="spellStart"/>
      <w:r w:rsidR="00792D47" w:rsidRPr="00792D47">
        <w:rPr>
          <w:color w:val="000000" w:themeColor="text1"/>
        </w:rPr>
        <w:t>рівень</w:t>
      </w:r>
      <w:proofErr w:type="spellEnd"/>
      <w:r w:rsidR="00792D47" w:rsidRPr="00792D47">
        <w:rPr>
          <w:color w:val="000000" w:themeColor="text1"/>
        </w:rPr>
        <w:t>.</w:t>
      </w:r>
    </w:p>
    <w:p w:rsidR="00792D47" w:rsidRPr="00792D47" w:rsidRDefault="00792D47" w:rsidP="00792D47">
      <w:pPr>
        <w:pStyle w:val="docdata"/>
        <w:spacing w:before="0" w:beforeAutospacing="0" w:after="0" w:afterAutospacing="0" w:line="276" w:lineRule="auto"/>
        <w:ind w:right="142" w:firstLine="709"/>
        <w:jc w:val="both"/>
      </w:pPr>
      <w:proofErr w:type="spellStart"/>
      <w:r w:rsidRPr="00792D47">
        <w:rPr>
          <w:color w:val="000000" w:themeColor="text1"/>
        </w:rPr>
        <w:t>Серед</w:t>
      </w:r>
      <w:proofErr w:type="spellEnd"/>
      <w:r w:rsidRPr="00792D47">
        <w:rPr>
          <w:color w:val="000000" w:themeColor="text1"/>
        </w:rPr>
        <w:t xml:space="preserve"> </w:t>
      </w:r>
      <w:proofErr w:type="spellStart"/>
      <w:r w:rsidRPr="00792D47">
        <w:rPr>
          <w:color w:val="000000" w:themeColor="text1"/>
        </w:rPr>
        <w:t>дітей</w:t>
      </w:r>
      <w:proofErr w:type="spellEnd"/>
      <w:r w:rsidRPr="00792D47">
        <w:rPr>
          <w:color w:val="000000" w:themeColor="text1"/>
        </w:rPr>
        <w:t xml:space="preserve"> з </w:t>
      </w:r>
      <w:proofErr w:type="spellStart"/>
      <w:r w:rsidRPr="00792D47">
        <w:rPr>
          <w:color w:val="000000" w:themeColor="text1"/>
        </w:rPr>
        <w:t>особливими</w:t>
      </w:r>
      <w:proofErr w:type="spellEnd"/>
      <w:r w:rsidRPr="00792D47">
        <w:rPr>
          <w:color w:val="000000" w:themeColor="text1"/>
        </w:rPr>
        <w:t xml:space="preserve"> </w:t>
      </w:r>
      <w:proofErr w:type="spellStart"/>
      <w:r w:rsidRPr="00792D47">
        <w:rPr>
          <w:color w:val="000000" w:themeColor="text1"/>
        </w:rPr>
        <w:t>освітніми</w:t>
      </w:r>
      <w:proofErr w:type="spellEnd"/>
      <w:r w:rsidRPr="00792D47">
        <w:rPr>
          <w:color w:val="000000" w:themeColor="text1"/>
        </w:rPr>
        <w:t xml:space="preserve"> потребами</w:t>
      </w:r>
      <w:r w:rsidRPr="00792D47">
        <w:rPr>
          <w:color w:val="000000" w:themeColor="text1"/>
          <w:lang w:val="uk-UA"/>
        </w:rPr>
        <w:t xml:space="preserve"> (20 дітей)</w:t>
      </w:r>
      <w:r w:rsidRPr="00792D47">
        <w:rPr>
          <w:color w:val="000000" w:themeColor="text1"/>
        </w:rPr>
        <w:t>:</w:t>
      </w:r>
    </w:p>
    <w:p w:rsidR="00792D47" w:rsidRPr="00792D47" w:rsidRDefault="00792D47" w:rsidP="00792D47">
      <w:pPr>
        <w:pStyle w:val="docdata"/>
        <w:spacing w:before="0" w:beforeAutospacing="0" w:after="0" w:afterAutospacing="0" w:line="276" w:lineRule="auto"/>
        <w:ind w:right="142" w:firstLine="709"/>
        <w:jc w:val="both"/>
      </w:pPr>
      <w:r w:rsidRPr="00792D47">
        <w:rPr>
          <w:color w:val="000000" w:themeColor="text1"/>
        </w:rPr>
        <w:t>-</w:t>
      </w:r>
      <w:proofErr w:type="spellStart"/>
      <w:r w:rsidRPr="00792D47">
        <w:rPr>
          <w:color w:val="000000" w:themeColor="text1"/>
        </w:rPr>
        <w:t>засвоїли</w:t>
      </w:r>
      <w:proofErr w:type="spellEnd"/>
      <w:r w:rsidRPr="00792D47">
        <w:rPr>
          <w:color w:val="000000" w:themeColor="text1"/>
        </w:rPr>
        <w:t xml:space="preserve"> </w:t>
      </w:r>
      <w:proofErr w:type="spellStart"/>
      <w:r w:rsidRPr="00792D47">
        <w:rPr>
          <w:color w:val="000000" w:themeColor="text1"/>
        </w:rPr>
        <w:t>програму</w:t>
      </w:r>
      <w:proofErr w:type="spellEnd"/>
      <w:r w:rsidRPr="00792D47">
        <w:rPr>
          <w:color w:val="000000" w:themeColor="text1"/>
        </w:rPr>
        <w:t xml:space="preserve">- </w:t>
      </w:r>
      <w:r w:rsidRPr="00792D47">
        <w:rPr>
          <w:color w:val="000000" w:themeColor="text1"/>
          <w:lang w:val="uk-UA"/>
        </w:rPr>
        <w:t>11</w:t>
      </w:r>
      <w:r w:rsidRPr="00792D47">
        <w:rPr>
          <w:color w:val="000000" w:themeColor="text1"/>
        </w:rPr>
        <w:t xml:space="preserve"> </w:t>
      </w:r>
      <w:proofErr w:type="spellStart"/>
      <w:r w:rsidRPr="00792D47">
        <w:rPr>
          <w:color w:val="000000" w:themeColor="text1"/>
        </w:rPr>
        <w:t>дітей</w:t>
      </w:r>
      <w:proofErr w:type="spellEnd"/>
      <w:r w:rsidRPr="00792D47">
        <w:rPr>
          <w:color w:val="000000" w:themeColor="text1"/>
        </w:rPr>
        <w:t>;</w:t>
      </w:r>
    </w:p>
    <w:p w:rsidR="00792D47" w:rsidRPr="00792D47" w:rsidRDefault="00792D47" w:rsidP="00792D47">
      <w:pPr>
        <w:pStyle w:val="docdata"/>
        <w:spacing w:before="0" w:beforeAutospacing="0" w:after="0" w:afterAutospacing="0" w:line="276" w:lineRule="auto"/>
        <w:ind w:right="142" w:firstLine="709"/>
        <w:jc w:val="both"/>
      </w:pPr>
      <w:r w:rsidRPr="00792D47">
        <w:rPr>
          <w:color w:val="000000" w:themeColor="text1"/>
        </w:rPr>
        <w:t>-</w:t>
      </w:r>
      <w:proofErr w:type="spellStart"/>
      <w:r w:rsidRPr="00792D47">
        <w:rPr>
          <w:color w:val="000000" w:themeColor="text1"/>
        </w:rPr>
        <w:t>засвоїли</w:t>
      </w:r>
      <w:proofErr w:type="spellEnd"/>
      <w:r w:rsidRPr="00792D47">
        <w:rPr>
          <w:color w:val="000000" w:themeColor="text1"/>
        </w:rPr>
        <w:t xml:space="preserve"> </w:t>
      </w:r>
      <w:proofErr w:type="spellStart"/>
      <w:r w:rsidRPr="00792D47">
        <w:rPr>
          <w:color w:val="000000" w:themeColor="text1"/>
        </w:rPr>
        <w:t>частково</w:t>
      </w:r>
      <w:proofErr w:type="spellEnd"/>
      <w:r w:rsidRPr="00792D47">
        <w:rPr>
          <w:color w:val="000000" w:themeColor="text1"/>
        </w:rPr>
        <w:t>-</w:t>
      </w:r>
      <w:r w:rsidRPr="00792D47">
        <w:rPr>
          <w:color w:val="000000" w:themeColor="text1"/>
          <w:lang w:val="uk-UA"/>
        </w:rPr>
        <w:t>5</w:t>
      </w:r>
      <w:r w:rsidRPr="00792D47">
        <w:rPr>
          <w:color w:val="000000" w:themeColor="text1"/>
        </w:rPr>
        <w:t xml:space="preserve"> </w:t>
      </w:r>
      <w:proofErr w:type="spellStart"/>
      <w:r w:rsidRPr="00792D47">
        <w:rPr>
          <w:color w:val="000000" w:themeColor="text1"/>
        </w:rPr>
        <w:t>дітей</w:t>
      </w:r>
      <w:proofErr w:type="spellEnd"/>
      <w:r w:rsidRPr="00792D47">
        <w:rPr>
          <w:color w:val="000000" w:themeColor="text1"/>
        </w:rPr>
        <w:t>;</w:t>
      </w:r>
    </w:p>
    <w:p w:rsidR="00792D47" w:rsidRPr="00792D47" w:rsidRDefault="00792D47" w:rsidP="00792D47">
      <w:pPr>
        <w:pStyle w:val="docdata"/>
        <w:spacing w:before="0" w:beforeAutospacing="0" w:after="0" w:afterAutospacing="0" w:line="276" w:lineRule="auto"/>
        <w:ind w:right="142" w:firstLine="709"/>
        <w:jc w:val="both"/>
      </w:pPr>
      <w:r w:rsidRPr="00792D47">
        <w:rPr>
          <w:color w:val="000000" w:themeColor="text1"/>
        </w:rPr>
        <w:t xml:space="preserve">-не </w:t>
      </w:r>
      <w:proofErr w:type="spellStart"/>
      <w:r w:rsidRPr="00792D47">
        <w:rPr>
          <w:color w:val="000000" w:themeColor="text1"/>
        </w:rPr>
        <w:t>засвоїли</w:t>
      </w:r>
      <w:proofErr w:type="spellEnd"/>
      <w:r w:rsidR="00D976B7">
        <w:rPr>
          <w:color w:val="000000" w:themeColor="text1"/>
          <w:lang w:val="uk-UA"/>
        </w:rPr>
        <w:t xml:space="preserve"> </w:t>
      </w:r>
      <w:r w:rsidRPr="00792D47">
        <w:rPr>
          <w:color w:val="000000" w:themeColor="text1"/>
        </w:rPr>
        <w:t xml:space="preserve">- </w:t>
      </w:r>
      <w:r w:rsidRPr="00792D47">
        <w:rPr>
          <w:color w:val="000000" w:themeColor="text1"/>
          <w:lang w:val="uk-UA"/>
        </w:rPr>
        <w:t xml:space="preserve"> 4 </w:t>
      </w:r>
      <w:proofErr w:type="spellStart"/>
      <w:r w:rsidRPr="00792D47">
        <w:rPr>
          <w:color w:val="000000" w:themeColor="text1"/>
        </w:rPr>
        <w:t>дітей</w:t>
      </w:r>
      <w:proofErr w:type="spellEnd"/>
      <w:r w:rsidRPr="00792D47">
        <w:rPr>
          <w:color w:val="000000" w:themeColor="text1"/>
          <w:lang w:val="uk-UA"/>
        </w:rPr>
        <w:t xml:space="preserve"> </w:t>
      </w:r>
      <w:r w:rsidRPr="00792D47">
        <w:rPr>
          <w:color w:val="000000" w:themeColor="text1"/>
        </w:rPr>
        <w:t xml:space="preserve">(через </w:t>
      </w:r>
      <w:proofErr w:type="spellStart"/>
      <w:r w:rsidRPr="00792D47">
        <w:rPr>
          <w:color w:val="000000" w:themeColor="text1"/>
        </w:rPr>
        <w:t>погане</w:t>
      </w:r>
      <w:proofErr w:type="spellEnd"/>
      <w:r w:rsidRPr="00792D47">
        <w:rPr>
          <w:color w:val="000000" w:themeColor="text1"/>
        </w:rPr>
        <w:t xml:space="preserve"> </w:t>
      </w:r>
      <w:proofErr w:type="spellStart"/>
      <w:r w:rsidRPr="00792D47">
        <w:rPr>
          <w:color w:val="000000" w:themeColor="text1"/>
        </w:rPr>
        <w:t>відвідування</w:t>
      </w:r>
      <w:proofErr w:type="spellEnd"/>
      <w:r w:rsidRPr="00792D47">
        <w:rPr>
          <w:color w:val="000000" w:themeColor="text1"/>
        </w:rPr>
        <w:t xml:space="preserve"> закладу)</w:t>
      </w:r>
    </w:p>
    <w:p w:rsidR="00792D47" w:rsidRPr="00792D47" w:rsidRDefault="00792D47" w:rsidP="00792D47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За результатами моніторингу проаналізовано об’єктивні та суб’єктивні умови, які впливають на сформованість компетенцій в різних освітніх лініях і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поставленні завдання на наступний навчальний рік.</w:t>
      </w:r>
      <w:r w:rsidRPr="00792D4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Методична робота з кадрами</w:t>
      </w:r>
      <w:r w:rsidRPr="004036E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 року здійснювалась відповідно до змісту річного плану роботи, яка була спрямована на удосконалення професійної майстерності, психолого-педагогічної культури педагогів, підвищення їх кваліфікації, активізацію творчого потенціалу та збагачення досвіду, відповідно до Закону України «Про дошкільну освіту», Базового компоненту дошкільної освіти. 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           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на 2024/2025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плану 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науки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 в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1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по 30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в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пройшли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  16</w:t>
      </w:r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Сталої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  23</w:t>
      </w:r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27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Олімпійський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-з </w:t>
      </w:r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11  по</w:t>
      </w:r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листопада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  18</w:t>
      </w:r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22 листопада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основ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життєдіяльності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  25</w:t>
      </w:r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листопада по 10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Всесвітня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акціїя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«16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насилля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 25 листопада по 06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поінформованості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особливими</w:t>
      </w:r>
      <w:proofErr w:type="spellEnd"/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потребами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 20 січня по 31 січня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«Тарілочка здорового харчування»;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 17 лютого по 21 лютого Тиждень пожежної безпеки;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 20 лютого по 22 лютого Тиждень рідної мови;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 07 березня по 10 березня заходи до Дня народження Тараса Шевченко;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 17 березня по 21 березня Тиждень поінформованості про дітей (осіб) з  особливими потребами;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 24 березня по 04 квітня Тиждень відкритих дверей закладу;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 21 квітня   по 25 квітня Тиждень знань з основ безпеки  життєдіяльності;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12 травня  по 18 травня Тиждень безпеки дорожнього руху;</w:t>
      </w:r>
    </w:p>
    <w:p w:rsidR="00792D47" w:rsidRPr="00792D47" w:rsidRDefault="00792D47" w:rsidP="00792D47">
      <w:pPr>
        <w:tabs>
          <w:tab w:val="left" w:pos="3696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 22 травня по 23 травня заходи з нагоди відзначення Свята Героїв України.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92D47" w:rsidRPr="00792D47" w:rsidRDefault="00792D47" w:rsidP="00792D47">
      <w:pPr>
        <w:spacing w:after="0" w:line="276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Результативними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дієвими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формами </w:t>
      </w:r>
      <w:proofErr w:type="spellStart"/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поточного</w:t>
      </w:r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слідуючи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заходи: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Педради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 та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пріоритетні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(серпень);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Формування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мистецько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-творчої компетентності дошкільників (листопад). 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Оптимізація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здоров’язбережувального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ігрового середовища у ЗДО в умовах воєнного стану (лютий)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результати організації освітнього процесу ЗДО (травень)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Семінар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мистецтва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(жовтень).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-Практикум «Система планування освітньої роботи з розвитку мовлення дошкільників»(лютий)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Практикум «Моніторинг досягнень дітей та обробка отриманих результатів»(квітень)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Майстер клас «Професійний досвід педагогів у світлі родинних цінностей»(квітень)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Майстерка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керівників музичних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Микитюк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Музичний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ігрових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(жовтень).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Психологічний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тренінг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  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Профілактика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емоційного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вигорання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(листопад);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Круглий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практичним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психологом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«Засоби невідкладної психологічної самодопомоги в умовах війни?» (лютий)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Професійна трибуна «Інноваційні підходи до організації фізкультурно-оздоровчої роботи в ЗДО в умовах воєнного стану» (березень)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Робота з батьками</w:t>
      </w:r>
      <w:proofErr w:type="gram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spellStart"/>
      <w:proofErr w:type="gram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тренінги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майстерки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-Спортивна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розвага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участю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Олімпійський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маленьких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патріотів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(вересень);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Організувано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осінній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ярмарок на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ЗСУ (жовтень, квітень);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Творча лабораторія батьків та дошкільників «Сенсорні коробки»  (листопад);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Майстерка для батьків "Навчання елементів грамоти дітей старшого дошкільного віку з використанням методів та прийомів мнемотехніки"(березень)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Музичні свята: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Родинне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 «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Український ярмарок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(жовтень);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Андріївські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вечорниці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батьками 8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(листопад);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Новорічні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свята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(грудень);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-свято весни та мами (березень);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-День Вишиванки</w:t>
      </w:r>
      <w:r w:rsidR="00D202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(травень);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-випускне свято «Наш перший випускний»(травень)</w:t>
      </w:r>
    </w:p>
    <w:p w:rsidR="00792D47" w:rsidRPr="00792D47" w:rsidRDefault="00792D4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  <w:r w:rsidRPr="0079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Захід для педагогів та батьків "Запобігання та протидія домашньому насильству"(березень)</w:t>
      </w:r>
    </w:p>
    <w:p w:rsidR="00792D47" w:rsidRPr="00792D47" w:rsidRDefault="00D202A7" w:rsidP="00792D4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«Тарілоч</w:t>
      </w:r>
      <w:r w:rsidR="00792D47"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 здорового харчування» (січень)</w:t>
      </w:r>
    </w:p>
    <w:p w:rsidR="00792D47" w:rsidRPr="00792D47" w:rsidRDefault="00792D47" w:rsidP="00D976B7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«Тиждень відкритих дверей в ЗДО»</w:t>
      </w:r>
      <w:r w:rsidR="00D976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(березень-квітень)</w:t>
      </w:r>
    </w:p>
    <w:p w:rsidR="00792D47" w:rsidRPr="00792D47" w:rsidRDefault="00792D47" w:rsidP="00792D47">
      <w:pPr>
        <w:tabs>
          <w:tab w:val="left" w:pos="709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На протязі навчального року в закладі дошкільної освіти проходили групові  конкурси  дитячих малюнків для батьків  за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тематиками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«Наші захисники», «Осінь чарівниця», «Зимова казка», «Моє місто»  (виконаних в різних техніках), «Дитинство в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Кобзарику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D976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За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участю батьків пройшла акція «Годівнички для птахів», «Дерево перемоги» які  прикрасили територію дитячого садка.</w:t>
      </w:r>
    </w:p>
    <w:p w:rsidR="00D976B7" w:rsidRPr="00D976B7" w:rsidRDefault="00792D47" w:rsidP="00D976B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11FF">
        <w:rPr>
          <w:rFonts w:ascii="Times New Roman" w:hAnsi="Times New Roman" w:cs="Times New Roman"/>
          <w:sz w:val="24"/>
          <w:szCs w:val="24"/>
          <w:lang w:val="uk-UA"/>
        </w:rPr>
        <w:t>В дошкільному закладі забезпечено громадський огляд освітнього процесу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 через відвідування батьками заходів Дня відкритих дверей закладу «Ласкаво просимо!», спільного проведення свят та розваг, залученню батьків до участі у  благодійних заходах, ярмарках та акціях. Представлення інформації про життя  закладу  дошкільної освіти  здійснюється на власному сайті  та сторінці  соціальної мережі </w:t>
      </w:r>
      <w:r w:rsidRPr="00792D47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202A7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Facebook</w:t>
      </w:r>
      <w:proofErr w:type="spellEnd"/>
      <w:r w:rsidRPr="00D202A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976B7" w:rsidRPr="00792D47" w:rsidRDefault="00D976B7" w:rsidP="00D976B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11FF">
        <w:rPr>
          <w:rFonts w:ascii="Times New Roman" w:hAnsi="Times New Roman" w:cs="Times New Roman"/>
          <w:sz w:val="24"/>
          <w:szCs w:val="24"/>
          <w:lang w:val="uk-UA"/>
        </w:rPr>
        <w:t>Відповідно до Указу Президента України від 07.02.2008 року № 109/2008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  Інструкції з діловодства  у закладах дошкільної освіти, затвердженої наказом Міністерства освіти та науки України від 25.06.2018 року №676  та  з метою забезпечення реалізації конституційних прав громадян на звернення та особистий прийом, обов’язкове одержання обґрунтованої відповіді, неухильного </w:t>
      </w:r>
      <w:r w:rsidRPr="008B11FF">
        <w:rPr>
          <w:rFonts w:ascii="Times New Roman" w:hAnsi="Times New Roman" w:cs="Times New Roman"/>
          <w:sz w:val="24"/>
          <w:szCs w:val="24"/>
          <w:lang w:val="uk-UA"/>
        </w:rPr>
        <w:t>виконання норм чинного законодавства      к</w:t>
      </w: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ерівником закладу  ведеться особистий прийом громадян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двічі на тиждень, заведений журнал обліку особистого прийому громадян, реєстрації пропозицій, заяв і скарг громадян.   </w:t>
      </w:r>
    </w:p>
    <w:p w:rsidR="00D976B7" w:rsidRPr="00D976B7" w:rsidRDefault="00D976B7" w:rsidP="00D976B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Упродовж навчального  року найбільше  порушувались питання  зарахування  дітей в заклад,  збереження місця за дитиною на час довготривалої відсутності, влаштування на роботу. Усі питання розглянуті, більшість  вирішені позитивно.</w:t>
      </w:r>
    </w:p>
    <w:p w:rsidR="00792D47" w:rsidRPr="00792D47" w:rsidRDefault="00792D47" w:rsidP="00792D47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B11FF">
        <w:rPr>
          <w:rFonts w:ascii="Times New Roman" w:hAnsi="Times New Roman" w:cs="Times New Roman"/>
          <w:sz w:val="24"/>
          <w:szCs w:val="24"/>
          <w:lang w:eastAsia="uk-UA"/>
        </w:rPr>
        <w:t xml:space="preserve">Заклад активно </w:t>
      </w:r>
      <w:proofErr w:type="spellStart"/>
      <w:r w:rsidRPr="008B11FF">
        <w:rPr>
          <w:rFonts w:ascii="Times New Roman" w:hAnsi="Times New Roman" w:cs="Times New Roman"/>
          <w:sz w:val="24"/>
          <w:szCs w:val="24"/>
          <w:lang w:eastAsia="uk-UA"/>
        </w:rPr>
        <w:t>співпрацює</w:t>
      </w:r>
      <w:proofErr w:type="spellEnd"/>
      <w:r w:rsidRPr="008B11FF">
        <w:rPr>
          <w:rFonts w:ascii="Times New Roman" w:hAnsi="Times New Roman" w:cs="Times New Roman"/>
          <w:sz w:val="24"/>
          <w:szCs w:val="24"/>
          <w:lang w:eastAsia="uk-UA"/>
        </w:rPr>
        <w:t xml:space="preserve"> з</w:t>
      </w:r>
      <w:r w:rsidRPr="008B11F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громадськими організаціями, </w:t>
      </w:r>
      <w:r w:rsidRPr="00792D47">
        <w:rPr>
          <w:rFonts w:ascii="Times New Roman" w:hAnsi="Times New Roman" w:cs="Times New Roman"/>
          <w:sz w:val="24"/>
          <w:szCs w:val="24"/>
          <w:lang w:val="uk-UA" w:eastAsia="uk-UA"/>
        </w:rPr>
        <w:t>центрами, навчальним закладами: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Благодійним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фондом «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Волонтери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Поділля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>»</w:t>
      </w:r>
      <w:r w:rsidRPr="00792D47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Центром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професійного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розвитку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педагогічних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працівників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92D47">
        <w:rPr>
          <w:rFonts w:ascii="Times New Roman" w:hAnsi="Times New Roman" w:cs="Times New Roman"/>
          <w:sz w:val="24"/>
          <w:szCs w:val="24"/>
          <w:lang w:eastAsia="uk-UA"/>
        </w:rPr>
        <w:t>ХГПА</w:t>
      </w:r>
      <w:r w:rsidRPr="00792D47">
        <w:rPr>
          <w:rFonts w:ascii="Times New Roman" w:hAnsi="Times New Roman" w:cs="Times New Roman"/>
          <w:sz w:val="24"/>
          <w:szCs w:val="24"/>
          <w:lang w:val="uk-UA" w:eastAsia="uk-UA"/>
        </w:rPr>
        <w:t>, ХОІППО;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 w:eastAsia="uk-UA"/>
        </w:rPr>
        <w:t>Початковою школою №1;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 w:eastAsia="uk-UA"/>
        </w:rPr>
        <w:t>Хмельницьким ліцеєм №13;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Навчальним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центром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поводження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відходами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Гуфі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з центром»;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Хмельницьким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міським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центром по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роботі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дітьми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підлітками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місцем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проживання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 w:eastAsia="uk-UA"/>
        </w:rPr>
        <w:t>П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редставниками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МНС, МВС;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Хмельницьким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інклюзивно-ресурсним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центром № 1;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 w:eastAsia="uk-UA"/>
        </w:rPr>
        <w:t>Хмельницьким обласним краєзнавчим музеєм;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Хмельницьким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академічним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обласним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театром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ляльок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Хмельницькою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обласною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eastAsia="uk-UA"/>
        </w:rPr>
        <w:t>філармонією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eastAsia="uk-UA"/>
        </w:rPr>
        <w:t xml:space="preserve">; </w:t>
      </w:r>
    </w:p>
    <w:p w:rsidR="00792D47" w:rsidRPr="00792D47" w:rsidRDefault="00792D47" w:rsidP="00792D47">
      <w:pPr>
        <w:pStyle w:val="a3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92D4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ЮНІСЕФ. </w:t>
      </w:r>
    </w:p>
    <w:p w:rsidR="00A076EA" w:rsidRPr="00D976B7" w:rsidRDefault="00792D47" w:rsidP="00D976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Триває широкомасштабна війна, яку розв'язала країна-агресор.  Щодня </w:t>
      </w:r>
      <w:proofErr w:type="spellStart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обстрілюються</w:t>
      </w:r>
      <w:proofErr w:type="spellEnd"/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мирні міста України, а наші військові гідно та відважно захищають нашу Батьківщину. Проте воїнам не впоратися без підтримки в тилу. Наш заклад та батьки вихованців </w:t>
      </w:r>
      <w:r w:rsidRPr="008B11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неодноразово  допомагали разом з різними волонтерськими організаціями  нашим захисникам,</w:t>
      </w:r>
      <w:r w:rsidRPr="00D976B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 xml:space="preserve"> </w:t>
      </w: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закладі проводились  благодійні ярмарки,  збір продуктів та необхідних речей   «Героям України»! </w:t>
      </w:r>
    </w:p>
    <w:p w:rsidR="00A076EA" w:rsidRPr="00D976B7" w:rsidRDefault="00A076EA" w:rsidP="00D7254B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76B7">
        <w:rPr>
          <w:rFonts w:ascii="Times New Roman" w:hAnsi="Times New Roman" w:cs="Times New Roman"/>
          <w:sz w:val="24"/>
          <w:szCs w:val="24"/>
        </w:rPr>
        <w:t xml:space="preserve">проведено </w:t>
      </w:r>
      <w:proofErr w:type="spellStart"/>
      <w:r w:rsidRPr="00D976B7">
        <w:rPr>
          <w:rFonts w:ascii="Times New Roman" w:hAnsi="Times New Roman" w:cs="Times New Roman"/>
          <w:sz w:val="24"/>
          <w:szCs w:val="24"/>
        </w:rPr>
        <w:t>Благодійний</w:t>
      </w:r>
      <w:proofErr w:type="spellEnd"/>
      <w:r w:rsidRPr="00D9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6B7">
        <w:rPr>
          <w:rFonts w:ascii="Times New Roman" w:hAnsi="Times New Roman" w:cs="Times New Roman"/>
          <w:sz w:val="24"/>
          <w:szCs w:val="24"/>
        </w:rPr>
        <w:t>захід</w:t>
      </w:r>
      <w:proofErr w:type="spellEnd"/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76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976B7">
        <w:rPr>
          <w:rFonts w:ascii="Times New Roman" w:hAnsi="Times New Roman" w:cs="Times New Roman"/>
          <w:sz w:val="24"/>
          <w:szCs w:val="24"/>
        </w:rPr>
        <w:t>Осінній</w:t>
      </w:r>
      <w:proofErr w:type="spellEnd"/>
      <w:r w:rsidRPr="00D976B7">
        <w:rPr>
          <w:rFonts w:ascii="Times New Roman" w:hAnsi="Times New Roman" w:cs="Times New Roman"/>
          <w:sz w:val="24"/>
          <w:szCs w:val="24"/>
        </w:rPr>
        <w:t xml:space="preserve"> ярмарок»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76B7">
        <w:rPr>
          <w:rFonts w:ascii="Times New Roman" w:hAnsi="Times New Roman" w:cs="Times New Roman"/>
          <w:sz w:val="24"/>
          <w:szCs w:val="24"/>
        </w:rPr>
        <w:t>-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proofErr w:type="gramStart"/>
      <w:r w:rsidRPr="00D976B7">
        <w:rPr>
          <w:rFonts w:ascii="Times New Roman" w:hAnsi="Times New Roman" w:cs="Times New Roman"/>
          <w:sz w:val="24"/>
          <w:szCs w:val="24"/>
        </w:rPr>
        <w:t>зібрано</w:t>
      </w:r>
      <w:proofErr w:type="spellEnd"/>
      <w:r w:rsidRPr="00D97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6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>56</w:t>
      </w:r>
      <w:proofErr w:type="gramEnd"/>
      <w:r w:rsidRPr="00D976B7">
        <w:rPr>
          <w:rFonts w:ascii="Times New Roman" w:hAnsi="Times New Roman" w:cs="Times New Roman"/>
          <w:sz w:val="24"/>
          <w:szCs w:val="24"/>
          <w:lang w:val="uk-UA"/>
        </w:rPr>
        <w:t> 000,00</w:t>
      </w:r>
      <w:r w:rsidRPr="00D9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6B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D976B7">
        <w:rPr>
          <w:rFonts w:ascii="Times New Roman" w:hAnsi="Times New Roman" w:cs="Times New Roman"/>
          <w:sz w:val="24"/>
          <w:szCs w:val="24"/>
          <w:lang w:val="uk-UA"/>
        </w:rPr>
        <w:t>., перераховано ГО Волонтери Поділля,  ГО  "Планета Волонтерів",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19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val="uk-UA"/>
        </w:rPr>
        <w:t>стрілкова</w:t>
      </w:r>
      <w:proofErr w:type="spellEnd"/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2D47"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>ізія</w:t>
      </w:r>
      <w:proofErr w:type="spellEnd"/>
      <w:r w:rsidRPr="00D976B7">
        <w:rPr>
          <w:rFonts w:ascii="Times New Roman" w:hAnsi="Times New Roman" w:cs="Times New Roman"/>
          <w:sz w:val="24"/>
          <w:szCs w:val="24"/>
          <w:lang w:val="uk-UA"/>
        </w:rPr>
        <w:t>,   також п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>ридбали газові балончики, медикаменти;</w:t>
      </w:r>
    </w:p>
    <w:p w:rsidR="00A076EA" w:rsidRPr="00D976B7" w:rsidRDefault="00A076EA" w:rsidP="00A076EA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76B7">
        <w:rPr>
          <w:rFonts w:ascii="Times New Roman" w:hAnsi="Times New Roman" w:cs="Times New Roman"/>
          <w:sz w:val="24"/>
          <w:szCs w:val="24"/>
          <w:lang w:val="uk-UA"/>
        </w:rPr>
        <w:t>проведена акція на підтримку воїнів «Гостинці героям»  -</w:t>
      </w:r>
      <w:proofErr w:type="spellStart"/>
      <w:r w:rsidRPr="00D976B7">
        <w:rPr>
          <w:rFonts w:ascii="Times New Roman" w:hAnsi="Times New Roman" w:cs="Times New Roman"/>
          <w:sz w:val="24"/>
          <w:szCs w:val="24"/>
          <w:lang w:val="uk-UA"/>
        </w:rPr>
        <w:t>відвезено</w:t>
      </w:r>
      <w:proofErr w:type="spellEnd"/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гостинці воїнам у військовий  шпиталь (Ракове),  в/ч 305</w:t>
      </w:r>
      <w:r w:rsidR="00D202A7">
        <w:rPr>
          <w:rFonts w:ascii="Times New Roman" w:hAnsi="Times New Roman" w:cs="Times New Roman"/>
          <w:sz w:val="24"/>
          <w:szCs w:val="24"/>
          <w:lang w:val="uk-UA"/>
        </w:rPr>
        <w:t xml:space="preserve">3 Національної Гвардії України </w:t>
      </w:r>
      <w:proofErr w:type="spellStart"/>
      <w:r w:rsidRPr="00D976B7">
        <w:rPr>
          <w:rFonts w:ascii="Times New Roman" w:hAnsi="Times New Roman" w:cs="Times New Roman"/>
          <w:sz w:val="24"/>
          <w:szCs w:val="24"/>
          <w:lang w:val="uk-UA"/>
        </w:rPr>
        <w:t>м.Хмельницького</w:t>
      </w:r>
      <w:proofErr w:type="spellEnd"/>
      <w:r w:rsidRPr="00D976B7">
        <w:rPr>
          <w:rFonts w:ascii="Times New Roman" w:hAnsi="Times New Roman" w:cs="Times New Roman"/>
          <w:sz w:val="24"/>
          <w:szCs w:val="24"/>
          <w:lang w:val="uk-UA"/>
        </w:rPr>
        <w:t>,   допомога б</w:t>
      </w:r>
      <w:r w:rsidR="00D976B7"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ійцям 95 аеромобільної бригади </w:t>
      </w:r>
      <w:r w:rsidR="00D976B7" w:rsidRPr="00792D47">
        <w:rPr>
          <w:rFonts w:ascii="Times New Roman" w:hAnsi="Times New Roman" w:cs="Times New Roman"/>
          <w:sz w:val="24"/>
          <w:szCs w:val="24"/>
          <w:lang w:val="uk-UA"/>
        </w:rPr>
        <w:t>(продукти харчування, сол</w:t>
      </w:r>
      <w:r w:rsidR="00D976B7" w:rsidRPr="00D976B7">
        <w:rPr>
          <w:rFonts w:ascii="Times New Roman" w:hAnsi="Times New Roman" w:cs="Times New Roman"/>
          <w:sz w:val="24"/>
          <w:szCs w:val="24"/>
          <w:lang w:val="uk-UA"/>
        </w:rPr>
        <w:t>одощі, засоби гігієни</w:t>
      </w:r>
      <w:r w:rsidR="00D976B7" w:rsidRPr="00792D4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976B7" w:rsidRPr="00D976B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76EA" w:rsidRPr="00D976B7" w:rsidRDefault="00D976B7" w:rsidP="00D976B7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постійна участь в </w:t>
      </w:r>
      <w:r w:rsidRPr="00D976B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976B7">
        <w:rPr>
          <w:rFonts w:ascii="Times New Roman" w:hAnsi="Times New Roman" w:cs="Times New Roman"/>
          <w:sz w:val="24"/>
          <w:szCs w:val="24"/>
        </w:rPr>
        <w:t>Подарунок</w:t>
      </w:r>
      <w:proofErr w:type="spellEnd"/>
      <w:r w:rsidRPr="00D976B7">
        <w:rPr>
          <w:rFonts w:ascii="Times New Roman" w:hAnsi="Times New Roman" w:cs="Times New Roman"/>
          <w:sz w:val="24"/>
          <w:szCs w:val="24"/>
        </w:rPr>
        <w:t xml:space="preserve"> 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воїну </w:t>
      </w:r>
      <w:r w:rsidRPr="00D976B7">
        <w:rPr>
          <w:rFonts w:ascii="Times New Roman" w:hAnsi="Times New Roman" w:cs="Times New Roman"/>
          <w:sz w:val="24"/>
          <w:szCs w:val="24"/>
        </w:rPr>
        <w:t>ЗСУ»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76B7">
        <w:rPr>
          <w:rFonts w:ascii="Times New Roman" w:hAnsi="Times New Roman" w:cs="Times New Roman"/>
          <w:sz w:val="24"/>
          <w:szCs w:val="24"/>
        </w:rPr>
        <w:t>(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>БФ «Волонтери Поділля»</w:t>
      </w:r>
      <w:r w:rsidRPr="00D976B7">
        <w:rPr>
          <w:rFonts w:ascii="Times New Roman" w:hAnsi="Times New Roman" w:cs="Times New Roman"/>
          <w:sz w:val="24"/>
          <w:szCs w:val="24"/>
        </w:rPr>
        <w:t xml:space="preserve"> - 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>продукти харчування, солодощі, засоби гігієни, подарунки);</w:t>
      </w:r>
    </w:p>
    <w:p w:rsidR="00D976B7" w:rsidRPr="00D976B7" w:rsidRDefault="00A076EA" w:rsidP="00A076EA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76B7">
        <w:rPr>
          <w:rFonts w:ascii="Times New Roman" w:hAnsi="Times New Roman" w:cs="Times New Roman"/>
          <w:sz w:val="24"/>
          <w:szCs w:val="24"/>
        </w:rPr>
        <w:t xml:space="preserve">проведено </w:t>
      </w:r>
      <w:proofErr w:type="spellStart"/>
      <w:r w:rsidRPr="00D976B7">
        <w:rPr>
          <w:rFonts w:ascii="Times New Roman" w:hAnsi="Times New Roman" w:cs="Times New Roman"/>
          <w:sz w:val="24"/>
          <w:szCs w:val="24"/>
        </w:rPr>
        <w:t>Благодійний</w:t>
      </w:r>
      <w:proofErr w:type="spellEnd"/>
      <w:r w:rsidRPr="00D976B7">
        <w:rPr>
          <w:rFonts w:ascii="Times New Roman" w:hAnsi="Times New Roman" w:cs="Times New Roman"/>
          <w:sz w:val="24"/>
          <w:szCs w:val="24"/>
        </w:rPr>
        <w:t xml:space="preserve"> я</w:t>
      </w:r>
      <w:proofErr w:type="spellStart"/>
      <w:r w:rsidRPr="00D976B7">
        <w:rPr>
          <w:rFonts w:ascii="Times New Roman" w:hAnsi="Times New Roman" w:cs="Times New Roman"/>
          <w:sz w:val="24"/>
          <w:szCs w:val="24"/>
          <w:lang w:val="uk-UA"/>
        </w:rPr>
        <w:t>рмарок</w:t>
      </w:r>
      <w:proofErr w:type="spellEnd"/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76B7">
        <w:rPr>
          <w:rFonts w:ascii="Times New Roman" w:hAnsi="Times New Roman" w:cs="Times New Roman"/>
          <w:sz w:val="24"/>
          <w:szCs w:val="24"/>
        </w:rPr>
        <w:t>«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>Великодній кошик</w:t>
      </w:r>
      <w:r w:rsidRPr="00D976B7">
        <w:rPr>
          <w:rFonts w:ascii="Times New Roman" w:hAnsi="Times New Roman" w:cs="Times New Roman"/>
          <w:sz w:val="24"/>
          <w:szCs w:val="24"/>
        </w:rPr>
        <w:t>»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76B7">
        <w:rPr>
          <w:rFonts w:ascii="Times New Roman" w:hAnsi="Times New Roman" w:cs="Times New Roman"/>
          <w:sz w:val="24"/>
          <w:szCs w:val="24"/>
        </w:rPr>
        <w:t>-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proofErr w:type="gramStart"/>
      <w:r w:rsidRPr="00D976B7">
        <w:rPr>
          <w:rFonts w:ascii="Times New Roman" w:hAnsi="Times New Roman" w:cs="Times New Roman"/>
          <w:sz w:val="24"/>
          <w:szCs w:val="24"/>
        </w:rPr>
        <w:t>зібрано</w:t>
      </w:r>
      <w:proofErr w:type="spellEnd"/>
      <w:r w:rsidRPr="00D97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6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>52</w:t>
      </w:r>
      <w:proofErr w:type="gramEnd"/>
      <w:r w:rsidRPr="00D976B7">
        <w:rPr>
          <w:rFonts w:ascii="Times New Roman" w:hAnsi="Times New Roman" w:cs="Times New Roman"/>
          <w:sz w:val="24"/>
          <w:szCs w:val="24"/>
          <w:lang w:val="uk-UA"/>
        </w:rPr>
        <w:t> 000,00</w:t>
      </w:r>
      <w:r w:rsidRPr="00D9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6B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., перераховано ГО Волонтери Поділля, 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БФ "Захист" 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076EA" w:rsidRPr="00D976B7" w:rsidRDefault="00A076EA" w:rsidP="00D976B7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76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792D47" w:rsidRPr="00792D47" w:rsidRDefault="00792D47" w:rsidP="00792D47">
      <w:pPr>
        <w:shd w:val="clear" w:color="auto" w:fill="FFFFFF"/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</w:pPr>
      <w:r w:rsidRPr="00792D47">
        <w:rPr>
          <w:rFonts w:ascii="Times New Roman" w:eastAsiaTheme="minorEastAsia" w:hAnsi="Times New Roman" w:cs="Times New Roman"/>
          <w:iCs/>
          <w:sz w:val="24"/>
          <w:szCs w:val="24"/>
          <w:lang w:val="uk-UA" w:eastAsia="ru-RU"/>
        </w:rPr>
        <w:t xml:space="preserve">Від імені всього колективу закладу і наших вихованців </w:t>
      </w:r>
      <w:proofErr w:type="spellStart"/>
      <w:r w:rsidRPr="00792D47">
        <w:rPr>
          <w:rFonts w:ascii="Times New Roman" w:eastAsiaTheme="minorEastAsia" w:hAnsi="Times New Roman" w:cs="Times New Roman"/>
          <w:iCs/>
          <w:sz w:val="24"/>
          <w:szCs w:val="24"/>
          <w:lang w:val="uk-UA" w:eastAsia="ru-RU"/>
        </w:rPr>
        <w:t>виношу</w:t>
      </w:r>
      <w:proofErr w:type="spellEnd"/>
      <w:r w:rsidRPr="00792D47">
        <w:rPr>
          <w:rFonts w:ascii="Times New Roman" w:eastAsiaTheme="minorEastAsia" w:hAnsi="Times New Roman" w:cs="Times New Roman"/>
          <w:iCs/>
          <w:sz w:val="24"/>
          <w:szCs w:val="24"/>
          <w:lang w:val="uk-UA" w:eastAsia="ru-RU"/>
        </w:rPr>
        <w:t xml:space="preserve"> велику подяку всім працівникам закладу, батькам, які небайдужі до життя нашого  закладу та завжди приймають активну участь у різноманітних заходах, щодо його покращення. </w:t>
      </w: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92D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92D47" w:rsidRPr="00792D47" w:rsidRDefault="00792D47" w:rsidP="00792D47">
      <w:pPr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92D47" w:rsidRPr="00792D47" w:rsidRDefault="00792D47" w:rsidP="00792D47">
      <w:pPr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92D47" w:rsidRPr="00792D47" w:rsidRDefault="00792D47" w:rsidP="00792D47">
      <w:pPr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792D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92D47" w:rsidRPr="00792D47" w:rsidRDefault="00792D47" w:rsidP="00792D47">
      <w:pPr>
        <w:spacing w:after="0" w:line="276" w:lineRule="auto"/>
        <w:jc w:val="both"/>
        <w:rPr>
          <w:sz w:val="24"/>
          <w:szCs w:val="24"/>
          <w:lang w:val="uk-UA"/>
        </w:rPr>
      </w:pP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2D47" w:rsidRPr="00792D47" w:rsidRDefault="00792D47" w:rsidP="00792D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2D47" w:rsidRPr="00792D47" w:rsidRDefault="00792D47" w:rsidP="00792D47">
      <w:pPr>
        <w:rPr>
          <w:sz w:val="24"/>
          <w:szCs w:val="24"/>
          <w:lang w:val="uk-UA"/>
        </w:rPr>
      </w:pPr>
      <w:bookmarkStart w:id="1" w:name="_GoBack"/>
      <w:bookmarkEnd w:id="1"/>
    </w:p>
    <w:p w:rsidR="001C3868" w:rsidRPr="00792D47" w:rsidRDefault="001C3868">
      <w:pPr>
        <w:rPr>
          <w:sz w:val="24"/>
          <w:szCs w:val="24"/>
          <w:lang w:val="uk-UA"/>
        </w:rPr>
      </w:pPr>
    </w:p>
    <w:sectPr w:rsidR="001C3868" w:rsidRPr="00792D47" w:rsidSect="0025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5A6"/>
    <w:multiLevelType w:val="hybridMultilevel"/>
    <w:tmpl w:val="81840CBC"/>
    <w:lvl w:ilvl="0" w:tplc="25E64488">
      <w:start w:val="21"/>
      <w:numFmt w:val="bullet"/>
      <w:lvlText w:val="-"/>
      <w:lvlJc w:val="left"/>
      <w:pPr>
        <w:ind w:left="8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>
    <w:nsid w:val="059721E8"/>
    <w:multiLevelType w:val="hybridMultilevel"/>
    <w:tmpl w:val="D5C816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DD01B8"/>
    <w:multiLevelType w:val="hybridMultilevel"/>
    <w:tmpl w:val="8AF6A71A"/>
    <w:lvl w:ilvl="0" w:tplc="E7BA6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A542D"/>
    <w:multiLevelType w:val="hybridMultilevel"/>
    <w:tmpl w:val="A872A35E"/>
    <w:lvl w:ilvl="0" w:tplc="2F367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565C4"/>
    <w:multiLevelType w:val="hybridMultilevel"/>
    <w:tmpl w:val="ABF2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E63C2"/>
    <w:multiLevelType w:val="hybridMultilevel"/>
    <w:tmpl w:val="4F1653B8"/>
    <w:lvl w:ilvl="0" w:tplc="A55C37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D41F1"/>
    <w:multiLevelType w:val="hybridMultilevel"/>
    <w:tmpl w:val="E7F2D4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87"/>
    <w:rsid w:val="001C3868"/>
    <w:rsid w:val="0020244A"/>
    <w:rsid w:val="004036E2"/>
    <w:rsid w:val="006A7B87"/>
    <w:rsid w:val="00792D47"/>
    <w:rsid w:val="008B11FF"/>
    <w:rsid w:val="00A076EA"/>
    <w:rsid w:val="00AC08D7"/>
    <w:rsid w:val="00D202A7"/>
    <w:rsid w:val="00D9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B3F70-F6DD-4AC2-9E65-4477E3B9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D4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792D47"/>
    <w:rPr>
      <w:i/>
      <w:iCs/>
    </w:rPr>
  </w:style>
  <w:style w:type="paragraph" w:customStyle="1" w:styleId="docdata">
    <w:name w:val="docdata"/>
    <w:aliases w:val="docy,v5,48528,baiaagaaboqcaaadx7maaautuqaaaaaaaaaaaaaaaaaaaaaaaaaaaaaaaaaaaaaaaaaaaaaaaaaaaaaaaaaaaaaaaaaaaaaaaaaaaaaaaaaaaaaaaaaaaaaaaaaaaaaaaaaaaaaaaaaaaaaaaaaaaaaaaaaaaaaaaaaaaaaaaaaaaaaaaaaaaaaaaaaaaaaaaaaaaaaaaaaaaaaaaaaaaaaaaaaaaaaaaaaaaaa"/>
    <w:basedOn w:val="a"/>
    <w:rsid w:val="0079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2025-05-28T13:10:00Z</dcterms:created>
  <dcterms:modified xsi:type="dcterms:W3CDTF">2025-08-12T12:19:00Z</dcterms:modified>
</cp:coreProperties>
</file>